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5497"/>
      </w:tblGrid>
      <w:tr w:rsidR="00627221" w:rsidRPr="00377681" w14:paraId="5E62C273" w14:textId="77777777" w:rsidTr="00BB7E45">
        <w:tc>
          <w:tcPr>
            <w:tcW w:w="4279" w:type="dxa"/>
          </w:tcPr>
          <w:p w14:paraId="72F81C93" w14:textId="77777777" w:rsidR="00627221" w:rsidRPr="007B5ED6" w:rsidRDefault="00627221" w:rsidP="00BB7E45">
            <w:pPr>
              <w:tabs>
                <w:tab w:val="left" w:pos="4320"/>
              </w:tabs>
              <w:ind w:left="-120"/>
              <w:rPr>
                <w:rFonts w:eastAsia="Times New Roman"/>
                <w:b/>
                <w:color w:val="0D0D0D" w:themeColor="text1" w:themeTint="F2"/>
              </w:rPr>
            </w:pPr>
            <w:r w:rsidRPr="007B5ED6">
              <w:rPr>
                <w:rFonts w:eastAsia="Times New Roman"/>
                <w:b/>
                <w:color w:val="0D0D0D" w:themeColor="text1" w:themeTint="F2"/>
              </w:rPr>
              <w:t>Churchill Primary School</w:t>
            </w:r>
          </w:p>
          <w:p w14:paraId="336D175C" w14:textId="77777777" w:rsidR="00627221" w:rsidRPr="007B5ED6" w:rsidRDefault="00627221" w:rsidP="00BB7E45">
            <w:pPr>
              <w:tabs>
                <w:tab w:val="left" w:pos="5400"/>
              </w:tabs>
              <w:ind w:left="-120"/>
              <w:rPr>
                <w:rFonts w:eastAsia="Times New Roman"/>
                <w:b/>
                <w:color w:val="0D0D0D" w:themeColor="text1" w:themeTint="F2"/>
              </w:rPr>
            </w:pPr>
            <w:r w:rsidRPr="007B5ED6">
              <w:rPr>
                <w:rFonts w:eastAsia="Times New Roman"/>
                <w:b/>
                <w:color w:val="0D0D0D" w:themeColor="text1" w:themeTint="F2"/>
              </w:rPr>
              <w:t>4 Church Hill Road</w:t>
            </w:r>
          </w:p>
          <w:p w14:paraId="7B25E3E2" w14:textId="77777777" w:rsidR="00627221" w:rsidRPr="007B5ED6" w:rsidRDefault="00627221" w:rsidP="00BB7E45">
            <w:pPr>
              <w:tabs>
                <w:tab w:val="left" w:pos="5400"/>
              </w:tabs>
              <w:ind w:left="-120"/>
              <w:rPr>
                <w:rFonts w:eastAsia="Times New Roman"/>
                <w:b/>
                <w:color w:val="0D0D0D" w:themeColor="text1" w:themeTint="F2"/>
              </w:rPr>
            </w:pPr>
            <w:r w:rsidRPr="007B5ED6">
              <w:rPr>
                <w:rFonts w:eastAsia="Times New Roman"/>
                <w:b/>
                <w:color w:val="0D0D0D" w:themeColor="text1" w:themeTint="F2"/>
              </w:rPr>
              <w:t>Caledon</w:t>
            </w:r>
          </w:p>
          <w:p w14:paraId="77A44F88" w14:textId="77777777" w:rsidR="00627221" w:rsidRPr="007B5ED6" w:rsidRDefault="00627221" w:rsidP="00BB7E45">
            <w:pPr>
              <w:tabs>
                <w:tab w:val="left" w:pos="5400"/>
              </w:tabs>
              <w:ind w:left="-120"/>
              <w:rPr>
                <w:rFonts w:eastAsia="Times New Roman"/>
                <w:b/>
                <w:color w:val="0D0D0D" w:themeColor="text1" w:themeTint="F2"/>
              </w:rPr>
            </w:pPr>
            <w:r w:rsidRPr="007B5ED6">
              <w:rPr>
                <w:rFonts w:eastAsia="Times New Roman"/>
                <w:b/>
                <w:color w:val="0D0D0D" w:themeColor="text1" w:themeTint="F2"/>
              </w:rPr>
              <w:t>BT68 4UY</w:t>
            </w:r>
          </w:p>
          <w:p w14:paraId="758C0D1D" w14:textId="77777777" w:rsidR="00627221" w:rsidRPr="007B5ED6" w:rsidRDefault="00627221" w:rsidP="00BB7E45">
            <w:pPr>
              <w:tabs>
                <w:tab w:val="left" w:pos="5400"/>
              </w:tabs>
              <w:ind w:left="-120"/>
              <w:rPr>
                <w:rFonts w:eastAsia="Times New Roman"/>
                <w:b/>
                <w:color w:val="0D0D0D" w:themeColor="text1" w:themeTint="F2"/>
              </w:rPr>
            </w:pPr>
          </w:p>
          <w:p w14:paraId="18E0035B" w14:textId="77777777" w:rsidR="00627221" w:rsidRPr="007B5ED6" w:rsidRDefault="00627221" w:rsidP="00BB7E45">
            <w:pPr>
              <w:tabs>
                <w:tab w:val="left" w:pos="5400"/>
              </w:tabs>
              <w:ind w:left="-120"/>
              <w:rPr>
                <w:rFonts w:eastAsia="Times New Roman"/>
                <w:b/>
                <w:color w:val="0D0D0D" w:themeColor="text1" w:themeTint="F2"/>
              </w:rPr>
            </w:pPr>
            <w:r w:rsidRPr="007B5ED6">
              <w:rPr>
                <w:rFonts w:eastAsia="Times New Roman"/>
                <w:b/>
                <w:color w:val="0D0D0D" w:themeColor="text1" w:themeTint="F2"/>
              </w:rPr>
              <w:t>Telephone No:  (028)  3756 8605</w:t>
            </w:r>
          </w:p>
          <w:p w14:paraId="64ED6A3C" w14:textId="77777777" w:rsidR="00627221" w:rsidRPr="007B5ED6" w:rsidRDefault="00627221" w:rsidP="00BB7E45">
            <w:pPr>
              <w:tabs>
                <w:tab w:val="left" w:pos="4320"/>
              </w:tabs>
              <w:ind w:left="-120"/>
              <w:rPr>
                <w:rFonts w:eastAsia="Times New Roman"/>
                <w:b/>
                <w:color w:val="0D0D0D" w:themeColor="text1" w:themeTint="F2"/>
              </w:rPr>
            </w:pPr>
            <w:r w:rsidRPr="007B5ED6">
              <w:rPr>
                <w:rFonts w:eastAsia="Times New Roman"/>
                <w:b/>
                <w:color w:val="0D0D0D" w:themeColor="text1" w:themeTint="F2"/>
              </w:rPr>
              <w:t xml:space="preserve">Email: </w:t>
            </w:r>
            <w:r w:rsidR="0095435F">
              <w:rPr>
                <w:rFonts w:eastAsia="Times New Roman"/>
                <w:b/>
                <w:color w:val="0D0D0D" w:themeColor="text1" w:themeTint="F2"/>
              </w:rPr>
              <w:t xml:space="preserve"> </w:t>
            </w:r>
            <w:r w:rsidRPr="007B5ED6">
              <w:rPr>
                <w:rFonts w:eastAsia="Times New Roman"/>
                <w:b/>
                <w:color w:val="0D0D0D" w:themeColor="text1" w:themeTint="F2"/>
              </w:rPr>
              <w:t>rcartmill841@c2kni.net</w:t>
            </w:r>
          </w:p>
        </w:tc>
        <w:tc>
          <w:tcPr>
            <w:tcW w:w="5497" w:type="dxa"/>
          </w:tcPr>
          <w:p w14:paraId="03117823" w14:textId="77777777" w:rsidR="00627221" w:rsidRPr="00377681" w:rsidRDefault="00BB7E45" w:rsidP="00D82FE1">
            <w:pPr>
              <w:tabs>
                <w:tab w:val="left" w:pos="5259"/>
              </w:tabs>
              <w:jc w:val="right"/>
              <w:rPr>
                <w:rFonts w:eastAsia="Times New Roman"/>
                <w:b/>
                <w:color w:val="0D0D0D" w:themeColor="text1" w:themeTint="F2"/>
              </w:rPr>
            </w:pPr>
            <w:r w:rsidRPr="00377681">
              <w:rPr>
                <w:rFonts w:eastAsia="Times New Roman"/>
                <w:b/>
                <w:color w:val="0D0D0D" w:themeColor="text1" w:themeTint="F2"/>
              </w:rPr>
              <w:t>Controlled Primary School</w:t>
            </w:r>
          </w:p>
          <w:p w14:paraId="503A7F40" w14:textId="77777777" w:rsidR="00627221" w:rsidRPr="00377681" w:rsidRDefault="00627221" w:rsidP="00BD019C">
            <w:pPr>
              <w:tabs>
                <w:tab w:val="left" w:pos="5400"/>
              </w:tabs>
              <w:jc w:val="right"/>
              <w:rPr>
                <w:rFonts w:eastAsia="Times New Roman"/>
                <w:b/>
                <w:color w:val="0D0D0D" w:themeColor="text1" w:themeTint="F2"/>
              </w:rPr>
            </w:pPr>
          </w:p>
          <w:p w14:paraId="6F309E5B" w14:textId="77777777" w:rsidR="00627221" w:rsidRPr="00703DAE" w:rsidRDefault="00627221" w:rsidP="00D82FE1">
            <w:pPr>
              <w:tabs>
                <w:tab w:val="left" w:pos="5259"/>
              </w:tabs>
              <w:jc w:val="right"/>
              <w:rPr>
                <w:rFonts w:eastAsia="Times New Roman"/>
                <w:b/>
                <w:color w:val="0D0D0D" w:themeColor="text1" w:themeTint="F2"/>
              </w:rPr>
            </w:pPr>
            <w:r w:rsidRPr="00703DAE">
              <w:rPr>
                <w:rFonts w:eastAsia="Times New Roman"/>
                <w:b/>
                <w:color w:val="0D0D0D" w:themeColor="text1" w:themeTint="F2"/>
              </w:rPr>
              <w:t>Enrolment Number:  82</w:t>
            </w:r>
          </w:p>
          <w:p w14:paraId="3737ED50" w14:textId="77777777" w:rsidR="00627221" w:rsidRPr="00377681" w:rsidRDefault="00627221" w:rsidP="0095435F">
            <w:pPr>
              <w:tabs>
                <w:tab w:val="left" w:pos="5259"/>
              </w:tabs>
              <w:jc w:val="right"/>
              <w:rPr>
                <w:rFonts w:eastAsia="Times New Roman"/>
                <w:b/>
                <w:color w:val="0D0D0D" w:themeColor="text1" w:themeTint="F2"/>
              </w:rPr>
            </w:pPr>
            <w:r w:rsidRPr="00703DAE">
              <w:rPr>
                <w:rFonts w:eastAsia="Times New Roman"/>
                <w:b/>
                <w:color w:val="0D0D0D" w:themeColor="text1" w:themeTint="F2"/>
              </w:rPr>
              <w:t>Admissions Number:  12</w:t>
            </w:r>
          </w:p>
          <w:p w14:paraId="7797F166" w14:textId="77777777" w:rsidR="00627221" w:rsidRPr="00377681" w:rsidRDefault="00627221" w:rsidP="00D82FE1">
            <w:pPr>
              <w:jc w:val="right"/>
              <w:rPr>
                <w:rFonts w:eastAsia="Times New Roman"/>
                <w:b/>
                <w:color w:val="0D0D0D" w:themeColor="text1" w:themeTint="F2"/>
              </w:rPr>
            </w:pPr>
          </w:p>
          <w:p w14:paraId="1B14C002" w14:textId="77777777" w:rsidR="00627221" w:rsidRPr="00377681" w:rsidRDefault="00627221" w:rsidP="00D82FE1">
            <w:pPr>
              <w:tabs>
                <w:tab w:val="left" w:pos="4320"/>
              </w:tabs>
              <w:ind w:right="36"/>
              <w:jc w:val="right"/>
              <w:rPr>
                <w:rFonts w:eastAsia="Times New Roman"/>
                <w:b/>
                <w:color w:val="0D0D0D" w:themeColor="text1" w:themeTint="F2"/>
              </w:rPr>
            </w:pPr>
            <w:r w:rsidRPr="00377681">
              <w:rPr>
                <w:rFonts w:eastAsia="Times New Roman"/>
                <w:b/>
                <w:iCs/>
                <w:color w:val="0D0D0D" w:themeColor="text1" w:themeTint="F2"/>
              </w:rPr>
              <w:t>PRINCIPAL</w:t>
            </w:r>
            <w:r w:rsidRPr="00377681">
              <w:rPr>
                <w:rFonts w:eastAsia="Times New Roman"/>
                <w:b/>
                <w:i/>
                <w:iCs/>
                <w:color w:val="0D0D0D" w:themeColor="text1" w:themeTint="F2"/>
              </w:rPr>
              <w:t xml:space="preserve">:  </w:t>
            </w:r>
            <w:r w:rsidRPr="00377681">
              <w:rPr>
                <w:rFonts w:eastAsia="Times New Roman"/>
                <w:b/>
                <w:iCs/>
                <w:color w:val="0D0D0D" w:themeColor="text1" w:themeTint="F2"/>
              </w:rPr>
              <w:t>Mrs R Cartmill</w:t>
            </w:r>
            <w:r w:rsidR="00A35764" w:rsidRPr="00377681">
              <w:rPr>
                <w:rFonts w:eastAsia="Times New Roman"/>
                <w:b/>
                <w:iCs/>
                <w:color w:val="0D0D0D" w:themeColor="text1" w:themeTint="F2"/>
              </w:rPr>
              <w:t xml:space="preserve"> </w:t>
            </w:r>
            <w:proofErr w:type="spellStart"/>
            <w:r w:rsidRPr="00377681">
              <w:rPr>
                <w:rFonts w:eastAsia="Times New Roman"/>
                <w:b/>
                <w:iCs/>
                <w:color w:val="0D0D0D" w:themeColor="text1" w:themeTint="F2"/>
              </w:rPr>
              <w:t>BEd</w:t>
            </w:r>
            <w:proofErr w:type="spellEnd"/>
          </w:p>
          <w:p w14:paraId="0616BA36" w14:textId="77777777" w:rsidR="00627221" w:rsidRPr="00377681" w:rsidRDefault="00627221" w:rsidP="00D82FE1">
            <w:pPr>
              <w:tabs>
                <w:tab w:val="left" w:pos="4320"/>
              </w:tabs>
              <w:ind w:right="36"/>
              <w:jc w:val="right"/>
              <w:rPr>
                <w:rFonts w:eastAsia="Times New Roman"/>
                <w:b/>
                <w:color w:val="0D0D0D" w:themeColor="text1" w:themeTint="F2"/>
              </w:rPr>
            </w:pPr>
            <w:r w:rsidRPr="00377681">
              <w:rPr>
                <w:rFonts w:eastAsia="Times New Roman"/>
                <w:b/>
                <w:color w:val="0D0D0D" w:themeColor="text1" w:themeTint="F2"/>
              </w:rPr>
              <w:t>CHAIR OF BOARD OF GOVERNORS:  Mr D Livingstone</w:t>
            </w:r>
          </w:p>
          <w:p w14:paraId="30F266E9" w14:textId="77777777" w:rsidR="00560976" w:rsidRPr="00377681" w:rsidRDefault="00560976" w:rsidP="00BD019C">
            <w:pPr>
              <w:tabs>
                <w:tab w:val="left" w:pos="4320"/>
              </w:tabs>
              <w:jc w:val="right"/>
              <w:rPr>
                <w:rFonts w:eastAsia="Times New Roman"/>
                <w:b/>
                <w:color w:val="0D0D0D" w:themeColor="text1" w:themeTint="F2"/>
              </w:rPr>
            </w:pPr>
          </w:p>
        </w:tc>
      </w:tr>
    </w:tbl>
    <w:p w14:paraId="0DCA8C66" w14:textId="77777777" w:rsidR="00627221" w:rsidRPr="00BB7E45" w:rsidRDefault="00627221" w:rsidP="00627221">
      <w:pPr>
        <w:keepNext/>
        <w:spacing w:after="0" w:line="240" w:lineRule="auto"/>
        <w:outlineLvl w:val="1"/>
        <w:rPr>
          <w:rFonts w:eastAsia="Times New Roman" w:cs="Times New Roman"/>
          <w:iCs/>
          <w:color w:val="0D0D0D" w:themeColor="text1" w:themeTint="F2"/>
        </w:rPr>
      </w:pPr>
    </w:p>
    <w:p w14:paraId="2E78D7A2" w14:textId="77777777" w:rsidR="00627221" w:rsidRPr="00560976" w:rsidRDefault="00627221" w:rsidP="00BB7E45">
      <w:pPr>
        <w:tabs>
          <w:tab w:val="left" w:pos="5400"/>
        </w:tabs>
        <w:spacing w:after="0" w:line="240" w:lineRule="auto"/>
        <w:ind w:right="49"/>
        <w:jc w:val="both"/>
        <w:rPr>
          <w:rFonts w:eastAsia="Times New Roman" w:cs="Times New Roman"/>
          <w:b/>
          <w:color w:val="0D0D0D" w:themeColor="text1" w:themeTint="F2"/>
        </w:rPr>
      </w:pPr>
      <w:r w:rsidRPr="00560976">
        <w:rPr>
          <w:rFonts w:eastAsia="Times New Roman" w:cs="Times New Roman"/>
          <w:b/>
          <w:color w:val="0D0D0D" w:themeColor="text1" w:themeTint="F2"/>
        </w:rPr>
        <w:t>RESPECTIVE FUNCTIONS OF THE BOARD OF GOVERNORS AND PRINCIPAL IN RELATION TO ADMISSIONS</w:t>
      </w:r>
    </w:p>
    <w:p w14:paraId="6CF52CA1" w14:textId="77777777" w:rsidR="00627221" w:rsidRPr="007B5ED6" w:rsidRDefault="00627221" w:rsidP="00BB7E45">
      <w:pPr>
        <w:tabs>
          <w:tab w:val="left" w:pos="5400"/>
        </w:tabs>
        <w:spacing w:after="0" w:line="240" w:lineRule="auto"/>
        <w:ind w:right="49"/>
        <w:jc w:val="both"/>
        <w:rPr>
          <w:rFonts w:eastAsia="Times New Roman" w:cs="Times New Roman"/>
          <w:color w:val="0D0D0D" w:themeColor="text1" w:themeTint="F2"/>
        </w:rPr>
      </w:pPr>
    </w:p>
    <w:p w14:paraId="14BE00F8" w14:textId="77777777" w:rsidR="00627221" w:rsidRPr="007B5ED6" w:rsidRDefault="00627221" w:rsidP="00BB7E45">
      <w:pPr>
        <w:tabs>
          <w:tab w:val="left" w:pos="5400"/>
        </w:tabs>
        <w:spacing w:after="0" w:line="240" w:lineRule="auto"/>
        <w:ind w:right="49"/>
        <w:jc w:val="both"/>
        <w:rPr>
          <w:rFonts w:eastAsia="Times New Roman" w:cs="Times New Roman"/>
          <w:color w:val="0D0D0D" w:themeColor="text1" w:themeTint="F2"/>
        </w:rPr>
      </w:pPr>
      <w:r w:rsidRPr="007B5ED6">
        <w:rPr>
          <w:rFonts w:eastAsia="Times New Roman" w:cs="Times New Roman"/>
          <w:color w:val="0D0D0D" w:themeColor="text1" w:themeTint="F2"/>
        </w:rPr>
        <w:t>The Board of Governors draw up and apply the criteria for admissions.</w:t>
      </w:r>
      <w:r w:rsidR="00D63A88">
        <w:rPr>
          <w:rFonts w:eastAsia="Times New Roman" w:cs="Times New Roman"/>
          <w:color w:val="0D0D0D" w:themeColor="text1" w:themeTint="F2"/>
        </w:rPr>
        <w:t xml:space="preserve"> </w:t>
      </w:r>
    </w:p>
    <w:p w14:paraId="5837F3E6" w14:textId="77777777" w:rsidR="00560976" w:rsidRDefault="00560976" w:rsidP="00BB7E45">
      <w:pPr>
        <w:tabs>
          <w:tab w:val="left" w:pos="3600"/>
          <w:tab w:val="left" w:pos="5040"/>
          <w:tab w:val="left" w:pos="6480"/>
          <w:tab w:val="left" w:pos="7920"/>
        </w:tabs>
        <w:spacing w:after="0" w:line="240" w:lineRule="auto"/>
        <w:jc w:val="both"/>
        <w:rPr>
          <w:rFonts w:eastAsia="Times New Roman" w:cs="Times New Roman"/>
          <w:b/>
          <w:color w:val="0D0D0D" w:themeColor="text1" w:themeTint="F2"/>
        </w:rPr>
      </w:pPr>
    </w:p>
    <w:p w14:paraId="7594952B" w14:textId="77777777" w:rsidR="00CE0E08" w:rsidRDefault="00CE0E08" w:rsidP="00CE0E08">
      <w:pPr>
        <w:spacing w:after="0" w:line="240" w:lineRule="auto"/>
        <w:jc w:val="both"/>
        <w:rPr>
          <w:rFonts w:ascii="Segoe UI" w:eastAsia="Times New Roman" w:hAnsi="Segoe UI" w:cs="Segoe UI"/>
          <w:sz w:val="21"/>
          <w:szCs w:val="21"/>
        </w:rPr>
      </w:pPr>
      <w:r>
        <w:rPr>
          <w:rFonts w:eastAsia="Times New Roman"/>
          <w:b/>
          <w:bCs/>
        </w:rPr>
        <w:t>When considering which children should be selected for admission, the Board of Governors will only take into account information which is detailed on the application or provided directly to the school.</w:t>
      </w:r>
      <w:r>
        <w:rPr>
          <w:rFonts w:eastAsia="Times New Roman"/>
        </w:rPr>
        <w:t xml:space="preserve"> </w:t>
      </w:r>
      <w:r w:rsidR="0095435F">
        <w:rPr>
          <w:rFonts w:eastAsia="Times New Roman"/>
        </w:rPr>
        <w:t xml:space="preserve"> </w:t>
      </w:r>
      <w:r>
        <w:rPr>
          <w:rFonts w:eastAsia="Times New Roman"/>
        </w:rPr>
        <w:t>Parents should therefore ensure that all information pertaining to their child and relevant to the school’s admissions criteria is stated on the application or provided directly to the school.</w:t>
      </w:r>
    </w:p>
    <w:p w14:paraId="602B91EC" w14:textId="77777777" w:rsidR="00627221" w:rsidRPr="007B5ED6" w:rsidRDefault="00627221" w:rsidP="00BB7E45">
      <w:pPr>
        <w:tabs>
          <w:tab w:val="left" w:pos="3600"/>
          <w:tab w:val="left" w:pos="5040"/>
          <w:tab w:val="left" w:pos="6480"/>
          <w:tab w:val="left" w:pos="7920"/>
        </w:tabs>
        <w:spacing w:after="0" w:line="240" w:lineRule="auto"/>
        <w:jc w:val="both"/>
        <w:rPr>
          <w:rFonts w:eastAsia="Times New Roman" w:cs="Times New Roman"/>
          <w:b/>
          <w:color w:val="0D0D0D" w:themeColor="text1" w:themeTint="F2"/>
        </w:rPr>
      </w:pPr>
    </w:p>
    <w:p w14:paraId="0289FBF5" w14:textId="77777777" w:rsidR="00163CAA" w:rsidRPr="00560976" w:rsidRDefault="00627221" w:rsidP="00BB7E45">
      <w:pPr>
        <w:spacing w:after="0" w:line="240" w:lineRule="auto"/>
        <w:ind w:left="720" w:hanging="720"/>
        <w:jc w:val="both"/>
        <w:rPr>
          <w:rFonts w:eastAsia="Times New Roman" w:cs="Times New Roman"/>
          <w:b/>
          <w:color w:val="0D0D0D" w:themeColor="text1" w:themeTint="F2"/>
        </w:rPr>
      </w:pPr>
      <w:r w:rsidRPr="00560976">
        <w:rPr>
          <w:rFonts w:eastAsia="Times New Roman" w:cs="Times New Roman"/>
          <w:b/>
          <w:color w:val="0D0D0D" w:themeColor="text1" w:themeTint="F2"/>
        </w:rPr>
        <w:t>ADMISSIONS CRITERIA</w:t>
      </w:r>
    </w:p>
    <w:p w14:paraId="029384BB" w14:textId="77777777" w:rsidR="00627221" w:rsidRDefault="00627221" w:rsidP="00BB7E45">
      <w:pPr>
        <w:tabs>
          <w:tab w:val="left" w:pos="5760"/>
        </w:tabs>
        <w:spacing w:after="0" w:line="240" w:lineRule="auto"/>
        <w:jc w:val="both"/>
        <w:rPr>
          <w:rFonts w:eastAsia="Times New Roman" w:cs="Times New Roman"/>
          <w:color w:val="0D0D0D" w:themeColor="text1" w:themeTint="F2"/>
        </w:rPr>
      </w:pPr>
    </w:p>
    <w:p w14:paraId="77DC1FE6" w14:textId="77777777" w:rsidR="002A052F" w:rsidRPr="00703DAE" w:rsidRDefault="002A052F" w:rsidP="002A052F">
      <w:pPr>
        <w:widowControl w:val="0"/>
        <w:autoSpaceDE w:val="0"/>
        <w:autoSpaceDN w:val="0"/>
        <w:spacing w:after="0" w:line="240" w:lineRule="auto"/>
        <w:ind w:right="75"/>
        <w:jc w:val="both"/>
        <w:rPr>
          <w:rFonts w:ascii="Calibri" w:eastAsia="Arial Narrow" w:hAnsi="Calibri" w:cs="Calibri"/>
          <w:b/>
          <w:bCs/>
          <w:lang w:eastAsia="en-GB" w:bidi="en-GB"/>
        </w:rPr>
      </w:pPr>
      <w:r w:rsidRPr="00703DAE">
        <w:rPr>
          <w:rFonts w:ascii="Calibri" w:eastAsia="Calibri" w:hAnsi="Calibri" w:cs="Calibri"/>
          <w:color w:val="242424"/>
          <w:shd w:val="clear" w:color="auto" w:fill="FFFFFF"/>
          <w:lang w:eastAsia="en-GB" w:bidi="en-GB"/>
        </w:rPr>
        <w:t>During the admissions procedure when applying the criteria </w:t>
      </w:r>
      <w:r w:rsidRPr="00703DAE">
        <w:rPr>
          <w:rFonts w:ascii="Calibri" w:eastAsia="Calibri" w:hAnsi="Calibri" w:cs="Calibri"/>
          <w:color w:val="242424"/>
          <w:u w:val="single"/>
          <w:shd w:val="clear" w:color="auto" w:fill="FFFFFF"/>
          <w:lang w:eastAsia="en-GB" w:bidi="en-GB"/>
        </w:rPr>
        <w:t>punctual applications</w:t>
      </w:r>
      <w:r w:rsidRPr="00703DAE">
        <w:rPr>
          <w:rFonts w:ascii="Calibri" w:eastAsia="Calibri" w:hAnsi="Calibri" w:cs="Calibri"/>
          <w:color w:val="242424"/>
          <w:shd w:val="clear" w:color="auto" w:fill="FFFFFF"/>
          <w:lang w:eastAsia="en-GB" w:bidi="en-GB"/>
        </w:rPr>
        <w:t> will be considered before </w:t>
      </w:r>
      <w:r w:rsidRPr="00703DAE">
        <w:rPr>
          <w:rFonts w:ascii="Calibri" w:eastAsia="Calibri" w:hAnsi="Calibri" w:cs="Calibri"/>
          <w:color w:val="242424"/>
          <w:u w:val="single"/>
          <w:shd w:val="clear" w:color="auto" w:fill="FFFFFF"/>
          <w:lang w:eastAsia="en-GB" w:bidi="en-GB"/>
        </w:rPr>
        <w:t>late applications</w:t>
      </w:r>
      <w:r w:rsidRPr="00703DAE">
        <w:rPr>
          <w:rFonts w:ascii="Calibri" w:eastAsia="Calibri" w:hAnsi="Calibri" w:cs="Calibri"/>
          <w:color w:val="242424"/>
          <w:shd w:val="clear" w:color="auto" w:fill="FFFFFF"/>
          <w:lang w:eastAsia="en-GB" w:bidi="en-GB"/>
        </w:rPr>
        <w:t> are considered.   The application procedure opens on 10 January 2023 at 12noon (GMT) and an application submitted by the closing date of 27 January 2023 at 12noon (GMT) will be treated as a </w:t>
      </w:r>
      <w:r w:rsidRPr="00703DAE">
        <w:rPr>
          <w:rFonts w:ascii="Calibri" w:eastAsia="Calibri" w:hAnsi="Calibri" w:cs="Calibri"/>
          <w:color w:val="242424"/>
          <w:u w:val="single"/>
          <w:shd w:val="clear" w:color="auto" w:fill="FFFFFF"/>
          <w:lang w:eastAsia="en-GB" w:bidi="en-GB"/>
        </w:rPr>
        <w:t>punctual application</w:t>
      </w:r>
      <w:r w:rsidRPr="00703DAE">
        <w:rPr>
          <w:rFonts w:ascii="Calibri" w:eastAsia="Calibri" w:hAnsi="Calibri" w:cs="Calibri"/>
          <w:color w:val="242424"/>
          <w:shd w:val="clear" w:color="auto" w:fill="FFFFFF"/>
          <w:lang w:eastAsia="en-GB" w:bidi="en-GB"/>
        </w:rPr>
        <w:t>.   An application received after 12noon (GMT) on 27 January 2023 and up to 4 pm on 31 January 2023 will be treated as a </w:t>
      </w:r>
      <w:r w:rsidRPr="00703DAE">
        <w:rPr>
          <w:rFonts w:ascii="Calibri" w:eastAsia="Calibri" w:hAnsi="Calibri" w:cs="Calibri"/>
          <w:color w:val="242424"/>
          <w:u w:val="single"/>
          <w:shd w:val="clear" w:color="auto" w:fill="FFFFFF"/>
          <w:lang w:eastAsia="en-GB" w:bidi="en-GB"/>
        </w:rPr>
        <w:t>late application, this is also the last date and time for processing a change of preference in exceptional circumstances</w:t>
      </w:r>
      <w:r w:rsidRPr="00703DAE">
        <w:rPr>
          <w:rFonts w:ascii="Calibri" w:eastAsia="Calibri" w:hAnsi="Calibri" w:cs="Calibri"/>
          <w:color w:val="242424"/>
          <w:shd w:val="clear" w:color="auto" w:fill="FFFFFF"/>
          <w:lang w:eastAsia="en-GB" w:bidi="en-GB"/>
        </w:rPr>
        <w:t>.  After 4 pm on 31 January 2023 no applications will be processed until after the close of procedure on 27 April 2023.</w:t>
      </w:r>
    </w:p>
    <w:p w14:paraId="7057992E" w14:textId="276CE7DE" w:rsidR="00383E26" w:rsidRPr="00703DAE" w:rsidRDefault="00383E26" w:rsidP="00383E26">
      <w:pPr>
        <w:jc w:val="both"/>
        <w:rPr>
          <w:rFonts w:cstheme="minorHAnsi"/>
        </w:rPr>
      </w:pPr>
    </w:p>
    <w:p w14:paraId="6937D533" w14:textId="77777777" w:rsidR="0095435F" w:rsidRDefault="00163CAA" w:rsidP="0095435F">
      <w:pPr>
        <w:pStyle w:val="xmsonormal"/>
        <w:spacing w:before="0" w:after="0" w:line="240" w:lineRule="auto"/>
        <w:jc w:val="both"/>
        <w:rPr>
          <w:rFonts w:asciiTheme="minorHAnsi" w:hAnsiTheme="minorHAnsi" w:cstheme="minorHAnsi"/>
          <w:iCs/>
          <w:color w:val="201F1E"/>
        </w:rPr>
      </w:pPr>
      <w:r w:rsidRPr="00703DAE">
        <w:rPr>
          <w:rFonts w:asciiTheme="minorHAnsi" w:hAnsiTheme="minorHAnsi" w:cstheme="minorHAnsi"/>
        </w:rPr>
        <w:t>The Board of Governors will apply the following criteria in the order indicated to identify which children of compulsory school age should be admitted either at initial education or on transfer from another school.</w:t>
      </w:r>
      <w:r w:rsidR="00377681" w:rsidRPr="00703DAE">
        <w:rPr>
          <w:rFonts w:asciiTheme="minorHAnsi" w:hAnsiTheme="minorHAnsi" w:cstheme="minorHAnsi"/>
        </w:rPr>
        <w:t xml:space="preserve"> </w:t>
      </w:r>
      <w:r w:rsidR="0095435F" w:rsidRPr="00703DAE">
        <w:rPr>
          <w:rFonts w:asciiTheme="minorHAnsi" w:hAnsiTheme="minorHAnsi" w:cstheme="minorHAnsi"/>
        </w:rPr>
        <w:t xml:space="preserve"> </w:t>
      </w:r>
      <w:r w:rsidR="00377681" w:rsidRPr="00703DAE">
        <w:rPr>
          <w:rFonts w:asciiTheme="minorHAnsi" w:hAnsiTheme="minorHAnsi" w:cstheme="minorHAnsi"/>
        </w:rPr>
        <w:t>Priority will be given to children who will have attained compulsory school age</w:t>
      </w:r>
      <w:r w:rsidR="00377681" w:rsidRPr="00703DAE">
        <w:rPr>
          <w:rFonts w:asciiTheme="minorHAnsi" w:hAnsiTheme="minorHAnsi" w:cstheme="minorHAnsi"/>
          <w:iCs/>
          <w:color w:val="201F1E"/>
        </w:rPr>
        <w:t xml:space="preserve"> at</w:t>
      </w:r>
      <w:r w:rsidR="00377681" w:rsidRPr="00703DAE">
        <w:rPr>
          <w:rFonts w:asciiTheme="minorHAnsi" w:hAnsiTheme="minorHAnsi" w:cstheme="minorHAnsi"/>
          <w:iCs/>
          <w:color w:val="201F1E"/>
          <w:spacing w:val="-5"/>
        </w:rPr>
        <w:t xml:space="preserve"> </w:t>
      </w:r>
      <w:r w:rsidR="00377681" w:rsidRPr="00703DAE">
        <w:rPr>
          <w:rFonts w:asciiTheme="minorHAnsi" w:hAnsiTheme="minorHAnsi" w:cstheme="minorHAnsi"/>
          <w:iCs/>
          <w:color w:val="201F1E"/>
        </w:rPr>
        <w:t>the</w:t>
      </w:r>
      <w:r w:rsidR="00377681" w:rsidRPr="00703DAE">
        <w:rPr>
          <w:rFonts w:asciiTheme="minorHAnsi" w:hAnsiTheme="minorHAnsi" w:cstheme="minorHAnsi"/>
          <w:iCs/>
          <w:color w:val="201F1E"/>
          <w:spacing w:val="-6"/>
        </w:rPr>
        <w:t xml:space="preserve"> </w:t>
      </w:r>
      <w:r w:rsidR="00377681" w:rsidRPr="00703DAE">
        <w:rPr>
          <w:rFonts w:asciiTheme="minorHAnsi" w:hAnsiTheme="minorHAnsi" w:cstheme="minorHAnsi"/>
          <w:iCs/>
          <w:color w:val="201F1E"/>
          <w:spacing w:val="-3"/>
        </w:rPr>
        <w:t>time</w:t>
      </w:r>
      <w:r w:rsidR="00377681" w:rsidRPr="00377681">
        <w:rPr>
          <w:rFonts w:asciiTheme="minorHAnsi" w:hAnsiTheme="minorHAnsi" w:cstheme="minorHAnsi"/>
          <w:iCs/>
          <w:color w:val="201F1E"/>
          <w:spacing w:val="-5"/>
        </w:rPr>
        <w:t xml:space="preserve"> </w:t>
      </w:r>
      <w:r w:rsidR="00377681" w:rsidRPr="00377681">
        <w:rPr>
          <w:rFonts w:asciiTheme="minorHAnsi" w:hAnsiTheme="minorHAnsi" w:cstheme="minorHAnsi"/>
          <w:iCs/>
          <w:color w:val="201F1E"/>
        </w:rPr>
        <w:t>of</w:t>
      </w:r>
      <w:r w:rsidR="00377681" w:rsidRPr="00377681">
        <w:rPr>
          <w:rFonts w:asciiTheme="minorHAnsi" w:hAnsiTheme="minorHAnsi" w:cstheme="minorHAnsi"/>
          <w:iCs/>
          <w:color w:val="201F1E"/>
          <w:spacing w:val="-5"/>
        </w:rPr>
        <w:t xml:space="preserve"> </w:t>
      </w:r>
      <w:r w:rsidR="00377681" w:rsidRPr="00377681">
        <w:rPr>
          <w:rFonts w:asciiTheme="minorHAnsi" w:hAnsiTheme="minorHAnsi" w:cstheme="minorHAnsi"/>
          <w:iCs/>
          <w:color w:val="201F1E"/>
        </w:rPr>
        <w:t>their</w:t>
      </w:r>
      <w:r w:rsidR="00377681" w:rsidRPr="00377681">
        <w:rPr>
          <w:rFonts w:asciiTheme="minorHAnsi" w:hAnsiTheme="minorHAnsi" w:cstheme="minorHAnsi"/>
          <w:iCs/>
          <w:color w:val="201F1E"/>
          <w:spacing w:val="-9"/>
        </w:rPr>
        <w:t xml:space="preserve"> </w:t>
      </w:r>
      <w:r w:rsidR="00377681" w:rsidRPr="00377681">
        <w:rPr>
          <w:rFonts w:asciiTheme="minorHAnsi" w:hAnsiTheme="minorHAnsi" w:cstheme="minorHAnsi"/>
          <w:iCs/>
          <w:color w:val="201F1E"/>
        </w:rPr>
        <w:t>proposed</w:t>
      </w:r>
      <w:r w:rsidR="00377681" w:rsidRPr="00377681">
        <w:rPr>
          <w:rFonts w:asciiTheme="minorHAnsi" w:hAnsiTheme="minorHAnsi" w:cstheme="minorHAnsi"/>
          <w:iCs/>
          <w:color w:val="201F1E"/>
          <w:spacing w:val="-6"/>
        </w:rPr>
        <w:t xml:space="preserve"> </w:t>
      </w:r>
      <w:r w:rsidR="00377681" w:rsidRPr="00377681">
        <w:rPr>
          <w:rFonts w:asciiTheme="minorHAnsi" w:hAnsiTheme="minorHAnsi" w:cstheme="minorHAnsi"/>
          <w:iCs/>
          <w:color w:val="201F1E"/>
        </w:rPr>
        <w:t>admission</w:t>
      </w:r>
      <w:r w:rsidR="0095435F">
        <w:rPr>
          <w:rFonts w:asciiTheme="minorHAnsi" w:hAnsiTheme="minorHAnsi" w:cstheme="minorHAnsi"/>
          <w:iCs/>
          <w:color w:val="201F1E"/>
        </w:rPr>
        <w:t>.</w:t>
      </w:r>
    </w:p>
    <w:p w14:paraId="1DFAFBB1" w14:textId="77777777" w:rsidR="0095435F" w:rsidRDefault="0095435F" w:rsidP="0095435F">
      <w:pPr>
        <w:pStyle w:val="xmsonormal"/>
        <w:spacing w:before="0" w:after="0" w:line="240" w:lineRule="auto"/>
        <w:jc w:val="both"/>
        <w:rPr>
          <w:rFonts w:asciiTheme="minorHAnsi" w:hAnsiTheme="minorHAnsi" w:cstheme="minorHAnsi"/>
          <w:iCs/>
          <w:color w:val="201F1E"/>
        </w:rPr>
      </w:pPr>
    </w:p>
    <w:p w14:paraId="409679EF" w14:textId="77777777" w:rsidR="00377681" w:rsidRDefault="00377681" w:rsidP="0095435F">
      <w:pPr>
        <w:pStyle w:val="xmsonormal"/>
        <w:spacing w:before="0" w:after="0" w:line="240" w:lineRule="auto"/>
        <w:jc w:val="both"/>
        <w:rPr>
          <w:rFonts w:asciiTheme="minorHAnsi" w:hAnsiTheme="minorHAnsi" w:cstheme="minorHAnsi"/>
          <w:iCs/>
          <w:color w:val="201F1E"/>
          <w:lang w:val="en-US"/>
        </w:rPr>
      </w:pPr>
      <w:r w:rsidRPr="00377681">
        <w:rPr>
          <w:rFonts w:asciiTheme="minorHAnsi" w:hAnsiTheme="minorHAnsi" w:cstheme="minorHAnsi"/>
          <w:iCs/>
          <w:color w:val="201F1E"/>
          <w:lang w:val="en-US"/>
        </w:rPr>
        <w:t>In selecting children for admission, children resident in Northern Ireland at the time of their proposed admission will be selected for admission to the school before any child not so resident.</w:t>
      </w:r>
    </w:p>
    <w:p w14:paraId="67D0AE59" w14:textId="77777777" w:rsidR="0095435F" w:rsidRPr="00E62B71" w:rsidRDefault="0095435F" w:rsidP="0095435F">
      <w:pPr>
        <w:pStyle w:val="xmsonormal"/>
        <w:spacing w:before="0" w:after="0" w:line="240" w:lineRule="auto"/>
        <w:jc w:val="both"/>
        <w:rPr>
          <w:rFonts w:ascii="Segoe UI" w:hAnsi="Segoe UI" w:cs="Segoe UI"/>
          <w:color w:val="201F1E"/>
        </w:rPr>
      </w:pPr>
    </w:p>
    <w:p w14:paraId="4BBD7515" w14:textId="77777777" w:rsidR="00FD4CAA" w:rsidRPr="00560976" w:rsidRDefault="00FD4CAA" w:rsidP="0095435F">
      <w:pPr>
        <w:spacing w:after="0" w:line="240" w:lineRule="auto"/>
        <w:jc w:val="both"/>
        <w:rPr>
          <w:rFonts w:eastAsia="Times New Roman" w:cs="Times New Roman"/>
        </w:rPr>
      </w:pPr>
      <w:r w:rsidRPr="00560976">
        <w:rPr>
          <w:rFonts w:eastAsia="Times New Roman" w:cs="Times New Roman"/>
        </w:rPr>
        <w:t xml:space="preserve">In the event that there are fewer applicants complying with a particular criterion than there are places available or remaining, those applicants will be admitted and the next criterion will be applied to the remaining applicants. </w:t>
      </w:r>
    </w:p>
    <w:p w14:paraId="3E417DEC" w14:textId="77777777" w:rsidR="00FD4CAA" w:rsidRPr="00560976" w:rsidRDefault="00FD4CAA" w:rsidP="00BB7E45">
      <w:pPr>
        <w:spacing w:after="0" w:line="240" w:lineRule="auto"/>
        <w:jc w:val="both"/>
        <w:rPr>
          <w:rFonts w:eastAsia="Times New Roman" w:cs="Times New Roman"/>
        </w:rPr>
      </w:pPr>
    </w:p>
    <w:p w14:paraId="718891A9" w14:textId="77777777" w:rsidR="00FD4CAA" w:rsidRPr="00560976" w:rsidRDefault="00FD4CAA" w:rsidP="00560976">
      <w:pPr>
        <w:spacing w:after="0" w:line="240" w:lineRule="auto"/>
        <w:jc w:val="both"/>
        <w:rPr>
          <w:rFonts w:eastAsia="Times New Roman" w:cs="Times New Roman"/>
        </w:rPr>
      </w:pPr>
      <w:r w:rsidRPr="00560976">
        <w:rPr>
          <w:rFonts w:eastAsia="Times New Roman" w:cs="Times New Roman"/>
        </w:rPr>
        <w:t>In the event that there are more applicants complying with a particular criterion than there are places available or remaining, those applicants complying with that criterion will go forward to be considered under the next criterion and those not complying with tha</w:t>
      </w:r>
      <w:r w:rsidR="00BB7E45">
        <w:rPr>
          <w:rFonts w:eastAsia="Times New Roman" w:cs="Times New Roman"/>
        </w:rPr>
        <w:t>t criterion will be eliminated.</w:t>
      </w:r>
    </w:p>
    <w:p w14:paraId="1F48F2D0" w14:textId="77777777" w:rsidR="00627221" w:rsidRPr="007B5ED6" w:rsidRDefault="00627221" w:rsidP="00627221">
      <w:pPr>
        <w:spacing w:after="0" w:line="240" w:lineRule="auto"/>
        <w:jc w:val="both"/>
        <w:rPr>
          <w:rFonts w:eastAsia="Times New Roman" w:cs="Times New Roman"/>
          <w:color w:val="0D0D0D" w:themeColor="text1" w:themeTint="F2"/>
        </w:rPr>
      </w:pPr>
    </w:p>
    <w:p w14:paraId="4C97D720" w14:textId="0C154BFB" w:rsidR="00627221" w:rsidRPr="00703DAE" w:rsidRDefault="00627221" w:rsidP="00560976">
      <w:pPr>
        <w:pStyle w:val="NoSpacing"/>
        <w:numPr>
          <w:ilvl w:val="0"/>
          <w:numId w:val="2"/>
        </w:numPr>
        <w:ind w:left="426" w:hanging="426"/>
        <w:jc w:val="both"/>
      </w:pPr>
      <w:r w:rsidRPr="00560976">
        <w:t>Children who</w:t>
      </w:r>
      <w:r w:rsidR="00FD4CAA" w:rsidRPr="00560976">
        <w:t xml:space="preserve">, at the date of application, </w:t>
      </w:r>
      <w:r w:rsidRPr="00560976">
        <w:t xml:space="preserve">have brothers </w:t>
      </w:r>
      <w:r w:rsidRPr="00703DAE">
        <w:t xml:space="preserve">or sisters </w:t>
      </w:r>
      <w:r w:rsidR="00501A64" w:rsidRPr="00703DAE">
        <w:t>(</w:t>
      </w:r>
      <w:r w:rsidR="00D82FE1" w:rsidRPr="00703DAE">
        <w:t>half-brothers</w:t>
      </w:r>
      <w:r w:rsidR="00FD4CAA" w:rsidRPr="00703DAE">
        <w:t xml:space="preserve">/sisters, stepbrothers/sisters including those fostered or adopted) </w:t>
      </w:r>
      <w:r w:rsidRPr="00703DAE">
        <w:t xml:space="preserve">in attendance during the </w:t>
      </w:r>
      <w:r w:rsidR="00B402F1" w:rsidRPr="00703DAE">
        <w:t>20</w:t>
      </w:r>
      <w:r w:rsidR="009F444D" w:rsidRPr="00703DAE">
        <w:t>2</w:t>
      </w:r>
      <w:r w:rsidR="00F7343F" w:rsidRPr="00703DAE">
        <w:t>3</w:t>
      </w:r>
      <w:r w:rsidR="00336D02" w:rsidRPr="00703DAE">
        <w:t>/2</w:t>
      </w:r>
      <w:r w:rsidR="00F7343F" w:rsidRPr="00703DAE">
        <w:t>4</w:t>
      </w:r>
      <w:r w:rsidRPr="00703DAE">
        <w:t xml:space="preserve"> school year.</w:t>
      </w:r>
    </w:p>
    <w:p w14:paraId="7824BDFD" w14:textId="77777777" w:rsidR="00627221" w:rsidRPr="00703DAE" w:rsidRDefault="00627221" w:rsidP="00560976">
      <w:pPr>
        <w:pStyle w:val="NoSpacing"/>
        <w:numPr>
          <w:ilvl w:val="0"/>
          <w:numId w:val="2"/>
        </w:numPr>
        <w:ind w:left="426" w:hanging="426"/>
        <w:jc w:val="both"/>
      </w:pPr>
      <w:r w:rsidRPr="00703DAE">
        <w:t xml:space="preserve">Children whose brothers and sisters </w:t>
      </w:r>
      <w:r w:rsidR="00501A64" w:rsidRPr="00703DAE">
        <w:t>(</w:t>
      </w:r>
      <w:r w:rsidR="00D82FE1" w:rsidRPr="00703DAE">
        <w:t>half-brothers</w:t>
      </w:r>
      <w:r w:rsidR="00FD4CAA" w:rsidRPr="00703DAE">
        <w:t xml:space="preserve">/sisters, step brothers/sisters including those fostered or adopted) have </w:t>
      </w:r>
      <w:r w:rsidRPr="00703DAE">
        <w:t>previously attended the school.</w:t>
      </w:r>
    </w:p>
    <w:p w14:paraId="34998B2C" w14:textId="77777777" w:rsidR="00627221" w:rsidRPr="00703DAE" w:rsidRDefault="00627221" w:rsidP="00560976">
      <w:pPr>
        <w:pStyle w:val="NoSpacing"/>
        <w:numPr>
          <w:ilvl w:val="0"/>
          <w:numId w:val="2"/>
        </w:numPr>
        <w:ind w:left="426" w:hanging="426"/>
        <w:jc w:val="both"/>
      </w:pPr>
      <w:r w:rsidRPr="00703DAE">
        <w:t>Children for whom the school is the controlled primary school nearest to their home</w:t>
      </w:r>
      <w:r w:rsidR="00D8601A" w:rsidRPr="00703DAE">
        <w:t xml:space="preserve"> (permanent place of residence)</w:t>
      </w:r>
      <w:r w:rsidRPr="00703DAE">
        <w:t>, as measured by Google Maps.</w:t>
      </w:r>
    </w:p>
    <w:p w14:paraId="017CDEFF" w14:textId="77777777" w:rsidR="00627221" w:rsidRPr="00703DAE" w:rsidRDefault="001A3888" w:rsidP="00560976">
      <w:pPr>
        <w:pStyle w:val="NoSpacing"/>
        <w:numPr>
          <w:ilvl w:val="0"/>
          <w:numId w:val="2"/>
        </w:numPr>
        <w:ind w:left="426" w:hanging="426"/>
        <w:jc w:val="both"/>
      </w:pPr>
      <w:r w:rsidRPr="00703DAE">
        <w:t xml:space="preserve">Children with special </w:t>
      </w:r>
      <w:r w:rsidR="00627221" w:rsidRPr="00703DAE">
        <w:t>circumstances (medic</w:t>
      </w:r>
      <w:r w:rsidR="00BB7E45" w:rsidRPr="00703DAE">
        <w:t xml:space="preserve">al, social or other problems). </w:t>
      </w:r>
      <w:r w:rsidR="0095435F" w:rsidRPr="00703DAE">
        <w:t xml:space="preserve"> </w:t>
      </w:r>
      <w:r w:rsidRPr="00703DAE">
        <w:t>The special circumstances must be made known at the time of application.</w:t>
      </w:r>
      <w:r w:rsidR="00E62B71" w:rsidRPr="00703DAE">
        <w:t xml:space="preserve"> </w:t>
      </w:r>
      <w:r w:rsidR="0095435F" w:rsidRPr="00703DAE">
        <w:t xml:space="preserve"> </w:t>
      </w:r>
      <w:r w:rsidR="00627221" w:rsidRPr="00703DAE">
        <w:t xml:space="preserve">The circumstances should be personal to the child and must be supported by independent and appropriate documentation, providing evidence of the circumstances being described as being </w:t>
      </w:r>
      <w:r w:rsidRPr="00703DAE">
        <w:t>special</w:t>
      </w:r>
      <w:r w:rsidR="00627221" w:rsidRPr="00703DAE">
        <w:t>.</w:t>
      </w:r>
      <w:r w:rsidR="0095435F" w:rsidRPr="00703DAE">
        <w:t xml:space="preserve"> </w:t>
      </w:r>
      <w:r w:rsidR="00E62B71" w:rsidRPr="00703DAE">
        <w:t xml:space="preserve"> </w:t>
      </w:r>
      <w:r w:rsidRPr="00703DAE">
        <w:t>Names and addresses of statutory bodies must be provided along with the application from whom the Board of Governors reserve the right to seek confirmation of the existenc</w:t>
      </w:r>
      <w:r w:rsidR="00BB7E45" w:rsidRPr="00703DAE">
        <w:t>e of the special circumstances.</w:t>
      </w:r>
    </w:p>
    <w:p w14:paraId="2E837F1B" w14:textId="77777777" w:rsidR="00627221" w:rsidRPr="00703DAE" w:rsidRDefault="00627221" w:rsidP="00560976">
      <w:pPr>
        <w:pStyle w:val="NoSpacing"/>
        <w:numPr>
          <w:ilvl w:val="0"/>
          <w:numId w:val="2"/>
        </w:numPr>
        <w:tabs>
          <w:tab w:val="left" w:pos="709"/>
        </w:tabs>
        <w:ind w:left="426" w:hanging="426"/>
        <w:jc w:val="both"/>
      </w:pPr>
      <w:r w:rsidRPr="00703DAE">
        <w:lastRenderedPageBreak/>
        <w:t>The remaining places will be allocated on the basis of the proximity of the child’s home</w:t>
      </w:r>
      <w:r w:rsidR="00D8601A" w:rsidRPr="00703DAE">
        <w:t xml:space="preserve"> (permanent place of residence)</w:t>
      </w:r>
      <w:r w:rsidRPr="00703DAE">
        <w:t xml:space="preserve"> to school, priority being given to those living nearest to the school, as measured by Google Maps.</w:t>
      </w:r>
    </w:p>
    <w:p w14:paraId="05AFF792" w14:textId="77777777" w:rsidR="001A3888" w:rsidRPr="00703DAE" w:rsidRDefault="001A3888" w:rsidP="00560976">
      <w:pPr>
        <w:tabs>
          <w:tab w:val="left" w:pos="3705"/>
        </w:tabs>
        <w:spacing w:after="0" w:line="240" w:lineRule="auto"/>
        <w:jc w:val="both"/>
        <w:rPr>
          <w:rFonts w:eastAsia="Times New Roman" w:cs="Times New Roman"/>
        </w:rPr>
      </w:pPr>
      <w:r w:rsidRPr="00703DAE">
        <w:rPr>
          <w:rFonts w:eastAsia="Times New Roman" w:cs="Times New Roman"/>
        </w:rPr>
        <w:t>If the final places to be allocated have identical measurements as identified</w:t>
      </w:r>
      <w:r w:rsidR="00560976" w:rsidRPr="00703DAE">
        <w:rPr>
          <w:rFonts w:eastAsia="Times New Roman" w:cs="Times New Roman"/>
        </w:rPr>
        <w:t xml:space="preserve"> by Google Maps, selection will </w:t>
      </w:r>
      <w:r w:rsidRPr="00703DAE">
        <w:rPr>
          <w:rFonts w:eastAsia="Times New Roman" w:cs="Times New Roman"/>
        </w:rPr>
        <w:t>be on the initial letter of the surname (as entered on the birth certificate) in the order set out below:</w:t>
      </w:r>
    </w:p>
    <w:p w14:paraId="4AB942F7" w14:textId="77777777" w:rsidR="008E1F91" w:rsidRPr="00703DAE" w:rsidRDefault="008E1F91" w:rsidP="00E4484D">
      <w:pPr>
        <w:tabs>
          <w:tab w:val="left" w:pos="3705"/>
        </w:tabs>
        <w:spacing w:after="0" w:line="240" w:lineRule="auto"/>
        <w:jc w:val="center"/>
        <w:rPr>
          <w:rFonts w:cstheme="minorHAnsi"/>
          <w:color w:val="000000"/>
          <w:shd w:val="clear" w:color="auto" w:fill="E6E9ED"/>
        </w:rPr>
      </w:pPr>
    </w:p>
    <w:p w14:paraId="404AD24A" w14:textId="54CEDB25" w:rsidR="00E53BCD" w:rsidRPr="00703DAE" w:rsidRDefault="00A0152A" w:rsidP="00E4484D">
      <w:pPr>
        <w:tabs>
          <w:tab w:val="left" w:pos="3705"/>
        </w:tabs>
        <w:spacing w:after="0" w:line="240" w:lineRule="auto"/>
        <w:jc w:val="center"/>
        <w:rPr>
          <w:rFonts w:eastAsia="Times New Roman" w:cstheme="minorHAnsi"/>
        </w:rPr>
      </w:pPr>
      <w:r w:rsidRPr="00703DAE">
        <w:rPr>
          <w:rFonts w:eastAsia="Times New Roman" w:cstheme="minorHAnsi"/>
        </w:rPr>
        <w:t>HKDJOMENPCZRLGQWIXYBVTUASF</w:t>
      </w:r>
    </w:p>
    <w:p w14:paraId="117226DE" w14:textId="77777777" w:rsidR="00A35764" w:rsidRPr="00703DAE" w:rsidRDefault="00A35764" w:rsidP="00062434">
      <w:pPr>
        <w:tabs>
          <w:tab w:val="left" w:pos="3705"/>
        </w:tabs>
        <w:spacing w:after="0" w:line="240" w:lineRule="auto"/>
        <w:rPr>
          <w:rFonts w:eastAsia="Times New Roman" w:cs="Times New Roman"/>
          <w:sz w:val="24"/>
          <w:szCs w:val="24"/>
        </w:rPr>
      </w:pPr>
    </w:p>
    <w:p w14:paraId="6349DF26" w14:textId="77777777" w:rsidR="001A3888" w:rsidRPr="00703DAE" w:rsidRDefault="001A3888" w:rsidP="00560976">
      <w:pPr>
        <w:tabs>
          <w:tab w:val="left" w:pos="3705"/>
        </w:tabs>
        <w:spacing w:after="0" w:line="240" w:lineRule="auto"/>
        <w:jc w:val="both"/>
        <w:rPr>
          <w:rFonts w:eastAsia="Times New Roman" w:cs="Times New Roman"/>
        </w:rPr>
      </w:pPr>
      <w:r w:rsidRPr="00703DAE">
        <w:rPr>
          <w:rFonts w:eastAsia="Times New Roman" w:cs="Times New Roman"/>
        </w:rPr>
        <w:t>In the event of surnames beginning with the same initial letter, the subsequent letters of the surname will be used in alphabetical order. In the event of two identical surnames, the alphabetical order of the initials of the forenames will be used, and if necessary the subse</w:t>
      </w:r>
      <w:r w:rsidR="00BB7E45" w:rsidRPr="00703DAE">
        <w:rPr>
          <w:rFonts w:eastAsia="Times New Roman" w:cs="Times New Roman"/>
        </w:rPr>
        <w:t>quent letters of the forenames.</w:t>
      </w:r>
    </w:p>
    <w:p w14:paraId="2402A01B" w14:textId="77777777" w:rsidR="00D8601A" w:rsidRPr="00703DAE" w:rsidRDefault="00D8601A" w:rsidP="00627221">
      <w:pPr>
        <w:tabs>
          <w:tab w:val="left" w:pos="792"/>
        </w:tabs>
        <w:spacing w:after="0" w:line="240" w:lineRule="auto"/>
        <w:jc w:val="both"/>
        <w:rPr>
          <w:rFonts w:eastAsia="Times New Roman" w:cs="Times New Roman"/>
          <w:b/>
          <w:color w:val="0D0D0D" w:themeColor="text1" w:themeTint="F2"/>
        </w:rPr>
      </w:pPr>
    </w:p>
    <w:p w14:paraId="13C4E37C" w14:textId="77777777" w:rsidR="00627221" w:rsidRPr="00703DAE" w:rsidRDefault="00627221" w:rsidP="00627221">
      <w:pPr>
        <w:tabs>
          <w:tab w:val="left" w:pos="792"/>
        </w:tabs>
        <w:spacing w:after="0" w:line="240" w:lineRule="auto"/>
        <w:jc w:val="both"/>
        <w:rPr>
          <w:rFonts w:eastAsia="Times New Roman" w:cs="Times New Roman"/>
          <w:b/>
          <w:color w:val="0D0D0D" w:themeColor="text1" w:themeTint="F2"/>
        </w:rPr>
      </w:pPr>
      <w:r w:rsidRPr="00703DAE">
        <w:rPr>
          <w:rFonts w:eastAsia="Times New Roman" w:cs="Times New Roman"/>
          <w:b/>
          <w:color w:val="0D0D0D" w:themeColor="text1" w:themeTint="F2"/>
        </w:rPr>
        <w:t>DUTY TO VERIFY</w:t>
      </w:r>
    </w:p>
    <w:p w14:paraId="0357BDF4" w14:textId="77777777" w:rsidR="00627221" w:rsidRPr="00703DAE" w:rsidRDefault="00627221" w:rsidP="00627221">
      <w:pPr>
        <w:tabs>
          <w:tab w:val="left" w:pos="792"/>
        </w:tabs>
        <w:spacing w:after="0" w:line="240" w:lineRule="auto"/>
        <w:jc w:val="both"/>
        <w:rPr>
          <w:rFonts w:eastAsia="Times New Roman" w:cs="Times New Roman"/>
          <w:color w:val="0D0D0D" w:themeColor="text1" w:themeTint="F2"/>
        </w:rPr>
      </w:pPr>
    </w:p>
    <w:p w14:paraId="581EEC11" w14:textId="77777777" w:rsidR="00627221" w:rsidRPr="00703DAE" w:rsidRDefault="00627221" w:rsidP="00627221">
      <w:pPr>
        <w:tabs>
          <w:tab w:val="left" w:pos="792"/>
        </w:tabs>
        <w:spacing w:after="0" w:line="240" w:lineRule="auto"/>
        <w:jc w:val="both"/>
        <w:rPr>
          <w:rFonts w:eastAsia="Times New Roman" w:cs="Times New Roman"/>
          <w:color w:val="0D0D0D" w:themeColor="text1" w:themeTint="F2"/>
        </w:rPr>
      </w:pPr>
      <w:r w:rsidRPr="00703DAE">
        <w:rPr>
          <w:rFonts w:eastAsia="Times New Roman" w:cs="Times New Roman"/>
          <w:color w:val="0D0D0D" w:themeColor="text1" w:themeTint="F2"/>
        </w:rPr>
        <w:t>The Board of Governors reserves the right to require such supplementary evidence as it may determine to support or verify information on any application.</w:t>
      </w:r>
    </w:p>
    <w:p w14:paraId="35532B62" w14:textId="77777777" w:rsidR="00627221" w:rsidRPr="00703DAE" w:rsidRDefault="00627221" w:rsidP="00627221">
      <w:pPr>
        <w:tabs>
          <w:tab w:val="left" w:pos="1741"/>
          <w:tab w:val="left" w:pos="2179"/>
        </w:tabs>
        <w:spacing w:after="0" w:line="240" w:lineRule="auto"/>
        <w:jc w:val="both"/>
        <w:rPr>
          <w:rFonts w:eastAsia="Times New Roman" w:cs="Times New Roman"/>
          <w:color w:val="0D0D0D" w:themeColor="text1" w:themeTint="F2"/>
        </w:rPr>
      </w:pPr>
    </w:p>
    <w:p w14:paraId="52B414F5" w14:textId="77777777" w:rsidR="00627221" w:rsidRPr="00703DAE" w:rsidRDefault="00627221" w:rsidP="00627221">
      <w:pPr>
        <w:tabs>
          <w:tab w:val="left" w:pos="792"/>
        </w:tabs>
        <w:spacing w:after="0" w:line="240" w:lineRule="auto"/>
        <w:jc w:val="both"/>
        <w:rPr>
          <w:rFonts w:eastAsia="Times New Roman" w:cs="Times New Roman"/>
          <w:color w:val="0D0D0D" w:themeColor="text1" w:themeTint="F2"/>
        </w:rPr>
      </w:pPr>
      <w:r w:rsidRPr="00703DAE">
        <w:rPr>
          <w:rFonts w:eastAsia="Times New Roman" w:cs="Times New Roman"/>
          <w:color w:val="0D0D0D" w:themeColor="text1" w:themeTint="F2"/>
        </w:rPr>
        <w:t xml:space="preserve">If the requested evidence is not provided to the Board of Governors by the deadline given, this will result in the withdrawal of an offer of a place. </w:t>
      </w:r>
      <w:r w:rsidR="0095435F" w:rsidRPr="00703DAE">
        <w:rPr>
          <w:rFonts w:eastAsia="Times New Roman" w:cs="Times New Roman"/>
          <w:color w:val="0D0D0D" w:themeColor="text1" w:themeTint="F2"/>
        </w:rPr>
        <w:t xml:space="preserve"> </w:t>
      </w:r>
      <w:r w:rsidRPr="00703DAE">
        <w:rPr>
          <w:rFonts w:eastAsia="Times New Roman" w:cs="Times New Roman"/>
          <w:color w:val="0D0D0D" w:themeColor="text1" w:themeTint="F2"/>
        </w:rPr>
        <w:t>Similarly, if information is supplied which appears to be false or misleading in any material way, the offe</w:t>
      </w:r>
      <w:r w:rsidR="00EE62C0" w:rsidRPr="00703DAE">
        <w:rPr>
          <w:rFonts w:eastAsia="Times New Roman" w:cs="Times New Roman"/>
          <w:color w:val="0D0D0D" w:themeColor="text1" w:themeTint="F2"/>
        </w:rPr>
        <w:t>r of a place will be withdrawn.</w:t>
      </w:r>
    </w:p>
    <w:p w14:paraId="6194EA58" w14:textId="77777777" w:rsidR="00627221" w:rsidRPr="00703DAE" w:rsidRDefault="00627221" w:rsidP="00627221">
      <w:pPr>
        <w:tabs>
          <w:tab w:val="left" w:pos="792"/>
        </w:tabs>
        <w:spacing w:after="0" w:line="240" w:lineRule="auto"/>
        <w:jc w:val="both"/>
        <w:rPr>
          <w:rFonts w:eastAsia="Times New Roman" w:cs="Times New Roman"/>
          <w:color w:val="0D0D0D" w:themeColor="text1" w:themeTint="F2"/>
        </w:rPr>
      </w:pPr>
    </w:p>
    <w:p w14:paraId="28EF2F07" w14:textId="77777777" w:rsidR="00627221" w:rsidRPr="00703DAE" w:rsidRDefault="00627221" w:rsidP="00627221">
      <w:pPr>
        <w:tabs>
          <w:tab w:val="left" w:pos="792"/>
        </w:tabs>
        <w:spacing w:after="0" w:line="240" w:lineRule="auto"/>
        <w:jc w:val="both"/>
        <w:rPr>
          <w:rFonts w:eastAsia="Times New Roman" w:cs="Times New Roman"/>
          <w:b/>
          <w:color w:val="0D0D0D" w:themeColor="text1" w:themeTint="F2"/>
        </w:rPr>
      </w:pPr>
      <w:r w:rsidRPr="00703DAE">
        <w:rPr>
          <w:rFonts w:eastAsia="Times New Roman" w:cs="Times New Roman"/>
          <w:b/>
          <w:color w:val="0D0D0D" w:themeColor="text1" w:themeTint="F2"/>
        </w:rPr>
        <w:t>WAITING LIST POLICY</w:t>
      </w:r>
    </w:p>
    <w:p w14:paraId="7AEBD916" w14:textId="77777777" w:rsidR="00627221" w:rsidRPr="00703DAE" w:rsidRDefault="00627221" w:rsidP="00627221">
      <w:pPr>
        <w:tabs>
          <w:tab w:val="left" w:pos="792"/>
        </w:tabs>
        <w:spacing w:after="0" w:line="240" w:lineRule="auto"/>
        <w:jc w:val="both"/>
        <w:rPr>
          <w:rFonts w:eastAsia="Times New Roman" w:cs="Times New Roman"/>
          <w:color w:val="0D0D0D" w:themeColor="text1" w:themeTint="F2"/>
        </w:rPr>
      </w:pPr>
    </w:p>
    <w:p w14:paraId="44F40E03" w14:textId="77777777" w:rsidR="00627221" w:rsidRPr="00703DAE" w:rsidRDefault="00D8601A" w:rsidP="00823A0F">
      <w:pPr>
        <w:tabs>
          <w:tab w:val="left" w:pos="792"/>
        </w:tabs>
        <w:spacing w:after="0" w:line="240" w:lineRule="auto"/>
        <w:jc w:val="both"/>
        <w:rPr>
          <w:rFonts w:eastAsia="Times New Roman" w:cs="Times New Roman"/>
        </w:rPr>
      </w:pPr>
      <w:r w:rsidRPr="00703DAE">
        <w:rPr>
          <w:rFonts w:eastAsia="Times New Roman" w:cs="Times New Roman"/>
        </w:rPr>
        <w:t xml:space="preserve">Should a vacancy arise after the open enrolment admissions procedure, </w:t>
      </w:r>
      <w:r w:rsidR="00D13349" w:rsidRPr="00703DAE">
        <w:rPr>
          <w:rFonts w:eastAsia="Times New Roman" w:cs="Times New Roman"/>
        </w:rPr>
        <w:t>applications initially refused, new applications, late applications and those where new information has been provided, will be treated equally and th</w:t>
      </w:r>
      <w:r w:rsidR="00BB7E45" w:rsidRPr="00703DAE">
        <w:rPr>
          <w:rFonts w:eastAsia="Times New Roman" w:cs="Times New Roman"/>
        </w:rPr>
        <w:t xml:space="preserve">e published criteria applied. </w:t>
      </w:r>
      <w:r w:rsidR="0095435F" w:rsidRPr="00703DAE">
        <w:rPr>
          <w:rFonts w:eastAsia="Times New Roman" w:cs="Times New Roman"/>
        </w:rPr>
        <w:t xml:space="preserve"> </w:t>
      </w:r>
      <w:r w:rsidR="00D13349" w:rsidRPr="00703DAE">
        <w:rPr>
          <w:rFonts w:eastAsia="Times New Roman" w:cs="Times New Roman"/>
        </w:rPr>
        <w:t>The waiting list will be in place unti</w:t>
      </w:r>
      <w:r w:rsidR="00EE62C0" w:rsidRPr="00703DAE">
        <w:rPr>
          <w:rFonts w:eastAsia="Times New Roman" w:cs="Times New Roman"/>
        </w:rPr>
        <w:t>l the end of the academic year.</w:t>
      </w:r>
    </w:p>
    <w:p w14:paraId="61CA6E04" w14:textId="77777777" w:rsidR="00D13349" w:rsidRPr="00703DAE" w:rsidRDefault="00D13349" w:rsidP="00823A0F">
      <w:pPr>
        <w:tabs>
          <w:tab w:val="left" w:pos="792"/>
        </w:tabs>
        <w:spacing w:after="0" w:line="240" w:lineRule="auto"/>
        <w:jc w:val="both"/>
        <w:rPr>
          <w:rFonts w:eastAsia="Times New Roman" w:cs="Times New Roman"/>
        </w:rPr>
      </w:pPr>
    </w:p>
    <w:p w14:paraId="2DEB82FE" w14:textId="77777777" w:rsidR="00D13349" w:rsidRPr="00703DAE" w:rsidRDefault="00D13349" w:rsidP="00823A0F">
      <w:pPr>
        <w:tabs>
          <w:tab w:val="left" w:pos="792"/>
        </w:tabs>
        <w:spacing w:after="0" w:line="240" w:lineRule="auto"/>
        <w:jc w:val="both"/>
        <w:rPr>
          <w:rFonts w:eastAsia="Times New Roman" w:cs="Times New Roman"/>
        </w:rPr>
      </w:pPr>
      <w:r w:rsidRPr="00703DAE">
        <w:rPr>
          <w:rFonts w:eastAsia="Times New Roman" w:cs="Times New Roman"/>
        </w:rPr>
        <w:t xml:space="preserve">The school will contact successful applications in writing if a </w:t>
      </w:r>
      <w:r w:rsidR="00BB7E45" w:rsidRPr="00703DAE">
        <w:rPr>
          <w:rFonts w:eastAsia="Times New Roman" w:cs="Times New Roman"/>
        </w:rPr>
        <w:t>place is gained in this method.</w:t>
      </w:r>
    </w:p>
    <w:p w14:paraId="3F0D278F" w14:textId="77777777" w:rsidR="00D13349" w:rsidRPr="00703DAE" w:rsidRDefault="00D13349" w:rsidP="00823A0F">
      <w:pPr>
        <w:tabs>
          <w:tab w:val="left" w:pos="792"/>
        </w:tabs>
        <w:spacing w:after="0" w:line="240" w:lineRule="auto"/>
        <w:jc w:val="both"/>
        <w:rPr>
          <w:rFonts w:eastAsia="Times New Roman" w:cs="Times New Roman"/>
        </w:rPr>
      </w:pPr>
    </w:p>
    <w:p w14:paraId="76B37841" w14:textId="77777777" w:rsidR="00D13349" w:rsidRPr="00703DAE" w:rsidRDefault="00D13349" w:rsidP="00823A0F">
      <w:pPr>
        <w:tabs>
          <w:tab w:val="left" w:pos="792"/>
        </w:tabs>
        <w:spacing w:after="0" w:line="240" w:lineRule="auto"/>
        <w:jc w:val="both"/>
        <w:rPr>
          <w:rFonts w:eastAsia="Times New Roman" w:cs="Times New Roman"/>
        </w:rPr>
      </w:pPr>
      <w:r w:rsidRPr="00703DAE">
        <w:rPr>
          <w:rFonts w:eastAsia="Times New Roman" w:cs="Times New Roman"/>
        </w:rPr>
        <w:t>A child’s name will automatically be added to the waiting list.  Please contact the school if wish your child’s na</w:t>
      </w:r>
      <w:r w:rsidR="00BB7E45" w:rsidRPr="00703DAE">
        <w:rPr>
          <w:rFonts w:eastAsia="Times New Roman" w:cs="Times New Roman"/>
        </w:rPr>
        <w:t>me to be removed from the list.</w:t>
      </w:r>
    </w:p>
    <w:p w14:paraId="5E19579D" w14:textId="77777777" w:rsidR="00D13349" w:rsidRPr="00703DAE" w:rsidRDefault="00D13349" w:rsidP="00627221">
      <w:pPr>
        <w:tabs>
          <w:tab w:val="left" w:pos="792"/>
        </w:tabs>
        <w:spacing w:after="0" w:line="240" w:lineRule="auto"/>
        <w:jc w:val="both"/>
        <w:rPr>
          <w:rFonts w:eastAsia="Times New Roman" w:cs="Times New Roman"/>
        </w:rPr>
      </w:pPr>
    </w:p>
    <w:p w14:paraId="0D430192" w14:textId="77777777" w:rsidR="00627221" w:rsidRPr="00703DAE" w:rsidRDefault="00823A0F" w:rsidP="00627221">
      <w:pPr>
        <w:tabs>
          <w:tab w:val="left" w:pos="792"/>
        </w:tabs>
        <w:spacing w:after="0" w:line="240" w:lineRule="auto"/>
        <w:jc w:val="both"/>
        <w:rPr>
          <w:rFonts w:eastAsia="Times New Roman" w:cs="Times New Roman"/>
          <w:b/>
          <w:color w:val="0D0D0D" w:themeColor="text1" w:themeTint="F2"/>
        </w:rPr>
      </w:pPr>
      <w:r w:rsidRPr="00703DAE">
        <w:rPr>
          <w:rFonts w:eastAsia="Times New Roman" w:cs="Times New Roman"/>
          <w:b/>
          <w:color w:val="0D0D0D" w:themeColor="text1" w:themeTint="F2"/>
        </w:rPr>
        <w:t>ADMISSION TO P2 – P7</w:t>
      </w:r>
    </w:p>
    <w:p w14:paraId="5EA00837" w14:textId="77777777" w:rsidR="00627221" w:rsidRPr="00703DAE" w:rsidRDefault="00627221" w:rsidP="00627221">
      <w:pPr>
        <w:spacing w:after="0" w:line="240" w:lineRule="auto"/>
        <w:jc w:val="both"/>
        <w:rPr>
          <w:rFonts w:eastAsia="Times New Roman" w:cs="Times New Roman"/>
          <w:color w:val="0D0D0D" w:themeColor="text1" w:themeTint="F2"/>
        </w:rPr>
      </w:pPr>
    </w:p>
    <w:p w14:paraId="3C681F71" w14:textId="77777777" w:rsidR="00627221" w:rsidRPr="00703DAE" w:rsidRDefault="00627221" w:rsidP="00627221">
      <w:pPr>
        <w:spacing w:after="0" w:line="240" w:lineRule="auto"/>
        <w:jc w:val="both"/>
        <w:rPr>
          <w:rFonts w:eastAsia="Times New Roman" w:cs="Times New Roman"/>
          <w:color w:val="0D0D0D" w:themeColor="text1" w:themeTint="F2"/>
        </w:rPr>
      </w:pPr>
      <w:r w:rsidRPr="00703DAE">
        <w:rPr>
          <w:rFonts w:eastAsia="Times New Roman" w:cs="Times New Roman"/>
          <w:color w:val="0D0D0D" w:themeColor="text1" w:themeTint="F2"/>
        </w:rPr>
        <w:t>Any remaining places within the total enrolment will be allocated to children who are transferring from another school on a</w:t>
      </w:r>
      <w:r w:rsidR="00BB7E45" w:rsidRPr="00703DAE">
        <w:rPr>
          <w:rFonts w:eastAsia="Times New Roman" w:cs="Times New Roman"/>
          <w:color w:val="0D0D0D" w:themeColor="text1" w:themeTint="F2"/>
        </w:rPr>
        <w:t xml:space="preserve"> first come first served basis.</w:t>
      </w:r>
    </w:p>
    <w:p w14:paraId="018AF664" w14:textId="77777777" w:rsidR="00627221" w:rsidRPr="00703DAE" w:rsidRDefault="00627221" w:rsidP="00627221">
      <w:pPr>
        <w:spacing w:after="0" w:line="240" w:lineRule="auto"/>
        <w:jc w:val="both"/>
        <w:rPr>
          <w:rFonts w:eastAsia="Times New Roman" w:cs="Times New Roman"/>
          <w:color w:val="0D0D0D" w:themeColor="text1" w:themeTint="F2"/>
        </w:rPr>
      </w:pPr>
    </w:p>
    <w:p w14:paraId="4B1B009E" w14:textId="77777777" w:rsidR="00823A0F" w:rsidRPr="00703DAE" w:rsidRDefault="00823A0F" w:rsidP="00627221">
      <w:pPr>
        <w:spacing w:after="0" w:line="240" w:lineRule="auto"/>
        <w:jc w:val="both"/>
        <w:rPr>
          <w:rFonts w:eastAsia="Times New Roman" w:cs="Times New Roman"/>
          <w:color w:val="0D0D0D" w:themeColor="text1" w:themeTint="F2"/>
        </w:rPr>
      </w:pPr>
    </w:p>
    <w:tbl>
      <w:tblPr>
        <w:tblW w:w="0" w:type="auto"/>
        <w:jc w:val="center"/>
        <w:tblLayout w:type="fixed"/>
        <w:tblCellMar>
          <w:left w:w="0" w:type="dxa"/>
          <w:right w:w="0" w:type="dxa"/>
        </w:tblCellMar>
        <w:tblLook w:val="0000" w:firstRow="0" w:lastRow="0" w:firstColumn="0" w:lastColumn="0" w:noHBand="0" w:noVBand="0"/>
      </w:tblPr>
      <w:tblGrid>
        <w:gridCol w:w="2693"/>
        <w:gridCol w:w="2552"/>
        <w:gridCol w:w="2584"/>
      </w:tblGrid>
      <w:tr w:rsidR="00823A0F" w:rsidRPr="00703DAE" w14:paraId="498CB853" w14:textId="77777777" w:rsidTr="001D5ADB">
        <w:trPr>
          <w:trHeight w:val="374"/>
          <w:jc w:val="center"/>
        </w:trPr>
        <w:tc>
          <w:tcPr>
            <w:tcW w:w="7829" w:type="dxa"/>
            <w:gridSpan w:val="3"/>
            <w:tcBorders>
              <w:top w:val="single" w:sz="4" w:space="0" w:color="auto"/>
              <w:left w:val="single" w:sz="4" w:space="0" w:color="auto"/>
              <w:bottom w:val="single" w:sz="4" w:space="0" w:color="auto"/>
              <w:right w:val="single" w:sz="4" w:space="0" w:color="auto"/>
            </w:tcBorders>
            <w:vAlign w:val="center"/>
          </w:tcPr>
          <w:p w14:paraId="65F38045" w14:textId="77777777" w:rsidR="00823A0F" w:rsidRPr="00703DAE" w:rsidRDefault="00823A0F" w:rsidP="00A811DC">
            <w:pPr>
              <w:tabs>
                <w:tab w:val="left" w:pos="6521"/>
              </w:tabs>
              <w:spacing w:after="0" w:line="240" w:lineRule="auto"/>
              <w:jc w:val="center"/>
              <w:rPr>
                <w:rFonts w:eastAsia="Times New Roman" w:cs="Arial"/>
                <w:b/>
                <w:bCs/>
              </w:rPr>
            </w:pPr>
            <w:r w:rsidRPr="00703DAE">
              <w:rPr>
                <w:rFonts w:eastAsia="Times New Roman" w:cs="Arial"/>
                <w:b/>
                <w:bCs/>
              </w:rPr>
              <w:t>Applications and Admissions to Primary 1</w:t>
            </w:r>
          </w:p>
        </w:tc>
      </w:tr>
      <w:tr w:rsidR="00823A0F" w:rsidRPr="00703DAE" w14:paraId="28915DA3" w14:textId="77777777" w:rsidTr="00A811DC">
        <w:trPr>
          <w:trHeight w:val="20"/>
          <w:jc w:val="center"/>
        </w:trPr>
        <w:tc>
          <w:tcPr>
            <w:tcW w:w="2693" w:type="dxa"/>
            <w:tcBorders>
              <w:top w:val="single" w:sz="4" w:space="0" w:color="auto"/>
              <w:left w:val="single" w:sz="4" w:space="0" w:color="auto"/>
              <w:bottom w:val="single" w:sz="4" w:space="0" w:color="auto"/>
              <w:right w:val="single" w:sz="4" w:space="0" w:color="auto"/>
            </w:tcBorders>
            <w:vAlign w:val="center"/>
          </w:tcPr>
          <w:p w14:paraId="36881927" w14:textId="77777777" w:rsidR="00823A0F" w:rsidRPr="00703DAE" w:rsidRDefault="00823A0F" w:rsidP="00A811DC">
            <w:pPr>
              <w:tabs>
                <w:tab w:val="left" w:pos="6521"/>
              </w:tabs>
              <w:spacing w:after="0" w:line="240" w:lineRule="auto"/>
              <w:jc w:val="center"/>
              <w:rPr>
                <w:rFonts w:eastAsia="Times New Roman" w:cs="Arial"/>
                <w:b/>
              </w:rPr>
            </w:pPr>
            <w:r w:rsidRPr="00703DAE">
              <w:rPr>
                <w:rFonts w:eastAsia="Times New Roman" w:cs="Arial"/>
                <w:b/>
              </w:rPr>
              <w:t>Year</w:t>
            </w:r>
          </w:p>
        </w:tc>
        <w:tc>
          <w:tcPr>
            <w:tcW w:w="2552" w:type="dxa"/>
            <w:tcBorders>
              <w:top w:val="single" w:sz="4" w:space="0" w:color="auto"/>
              <w:left w:val="single" w:sz="4" w:space="0" w:color="auto"/>
              <w:bottom w:val="single" w:sz="4" w:space="0" w:color="auto"/>
              <w:right w:val="single" w:sz="4" w:space="0" w:color="auto"/>
            </w:tcBorders>
            <w:vAlign w:val="center"/>
          </w:tcPr>
          <w:p w14:paraId="1E39AE35" w14:textId="77777777" w:rsidR="00823A0F" w:rsidRPr="00703DAE" w:rsidRDefault="00823A0F" w:rsidP="00A811DC">
            <w:pPr>
              <w:tabs>
                <w:tab w:val="left" w:pos="6521"/>
              </w:tabs>
              <w:spacing w:after="0" w:line="240" w:lineRule="auto"/>
              <w:jc w:val="center"/>
              <w:rPr>
                <w:rFonts w:eastAsia="Times New Roman" w:cs="Times New Roman"/>
                <w:b/>
              </w:rPr>
            </w:pPr>
            <w:r w:rsidRPr="00703DAE">
              <w:rPr>
                <w:rFonts w:eastAsia="Times New Roman" w:cs="Arial"/>
                <w:b/>
                <w:bCs/>
              </w:rPr>
              <w:t>Total Applications</w:t>
            </w:r>
          </w:p>
        </w:tc>
        <w:tc>
          <w:tcPr>
            <w:tcW w:w="2584" w:type="dxa"/>
            <w:tcBorders>
              <w:top w:val="single" w:sz="4" w:space="0" w:color="auto"/>
              <w:left w:val="single" w:sz="4" w:space="0" w:color="auto"/>
              <w:bottom w:val="single" w:sz="4" w:space="0" w:color="auto"/>
              <w:right w:val="single" w:sz="4" w:space="0" w:color="auto"/>
            </w:tcBorders>
            <w:vAlign w:val="center"/>
          </w:tcPr>
          <w:p w14:paraId="25DCF435" w14:textId="77777777" w:rsidR="00823A0F" w:rsidRPr="00703DAE" w:rsidRDefault="00823A0F" w:rsidP="00A811DC">
            <w:pPr>
              <w:tabs>
                <w:tab w:val="left" w:pos="6521"/>
              </w:tabs>
              <w:spacing w:after="0" w:line="240" w:lineRule="auto"/>
              <w:jc w:val="center"/>
              <w:rPr>
                <w:rFonts w:eastAsia="Times New Roman" w:cs="Times New Roman"/>
                <w:b/>
              </w:rPr>
            </w:pPr>
            <w:r w:rsidRPr="00703DAE">
              <w:rPr>
                <w:rFonts w:eastAsia="Times New Roman" w:cs="Arial"/>
                <w:b/>
                <w:bCs/>
              </w:rPr>
              <w:t>Total Admissions</w:t>
            </w:r>
          </w:p>
        </w:tc>
      </w:tr>
      <w:tr w:rsidR="00D82FE1" w:rsidRPr="00703DAE" w14:paraId="08A71BC6" w14:textId="77777777" w:rsidTr="00E62B71">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D2892C" w14:textId="77777777" w:rsidR="00D82FE1" w:rsidRPr="00703DAE" w:rsidRDefault="00D82FE1" w:rsidP="00A811DC">
            <w:pPr>
              <w:tabs>
                <w:tab w:val="left" w:pos="6521"/>
              </w:tabs>
              <w:spacing w:after="0" w:line="240" w:lineRule="auto"/>
              <w:jc w:val="center"/>
              <w:rPr>
                <w:rFonts w:eastAsia="Times New Roman" w:cs="Arial"/>
                <w:b/>
              </w:rPr>
            </w:pPr>
            <w:r w:rsidRPr="00703DAE">
              <w:rPr>
                <w:rFonts w:eastAsia="Times New Roman" w:cs="Arial"/>
                <w:b/>
              </w:rPr>
              <w:t>2020/2021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E53D58" w14:textId="77777777" w:rsidR="00D82FE1" w:rsidRPr="00703DAE" w:rsidRDefault="00A35764" w:rsidP="00A811DC">
            <w:pPr>
              <w:tabs>
                <w:tab w:val="left" w:pos="6521"/>
              </w:tabs>
              <w:spacing w:after="0" w:line="240" w:lineRule="auto"/>
              <w:jc w:val="center"/>
              <w:rPr>
                <w:rFonts w:eastAsia="Times New Roman" w:cs="Arial"/>
                <w:b/>
              </w:rPr>
            </w:pPr>
            <w:r w:rsidRPr="00703DAE">
              <w:rPr>
                <w:rFonts w:eastAsia="Times New Roman" w:cs="Arial"/>
                <w:b/>
              </w:rPr>
              <w:t>18</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14:paraId="7E6F2338" w14:textId="77777777" w:rsidR="00D82FE1" w:rsidRPr="00703DAE" w:rsidRDefault="00A35764" w:rsidP="00A811DC">
            <w:pPr>
              <w:tabs>
                <w:tab w:val="left" w:pos="6521"/>
              </w:tabs>
              <w:spacing w:after="0" w:line="240" w:lineRule="auto"/>
              <w:jc w:val="center"/>
              <w:rPr>
                <w:rFonts w:eastAsia="Times New Roman" w:cs="Arial"/>
                <w:b/>
              </w:rPr>
            </w:pPr>
            <w:r w:rsidRPr="00703DAE">
              <w:rPr>
                <w:rFonts w:eastAsia="Times New Roman" w:cs="Arial"/>
                <w:b/>
              </w:rPr>
              <w:t>18</w:t>
            </w:r>
          </w:p>
        </w:tc>
      </w:tr>
      <w:tr w:rsidR="00745BF2" w:rsidRPr="00703DAE" w14:paraId="5ED24681" w14:textId="77777777" w:rsidTr="008E1F91">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DE13B4C" w14:textId="77777777" w:rsidR="00745BF2" w:rsidRPr="00703DAE" w:rsidRDefault="00745BF2" w:rsidP="00A811DC">
            <w:pPr>
              <w:tabs>
                <w:tab w:val="left" w:pos="6521"/>
              </w:tabs>
              <w:spacing w:after="0" w:line="240" w:lineRule="auto"/>
              <w:jc w:val="center"/>
              <w:rPr>
                <w:rFonts w:eastAsia="Times New Roman" w:cs="Arial"/>
                <w:b/>
              </w:rPr>
            </w:pPr>
            <w:r w:rsidRPr="00703DAE">
              <w:rPr>
                <w:rFonts w:eastAsia="Times New Roman" w:cs="Arial"/>
                <w:b/>
              </w:rPr>
              <w:t>2021/2022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AC8736" w14:textId="77777777" w:rsidR="00745BF2" w:rsidRPr="00703DAE" w:rsidRDefault="00E4484D" w:rsidP="00A811DC">
            <w:pPr>
              <w:tabs>
                <w:tab w:val="left" w:pos="6521"/>
              </w:tabs>
              <w:spacing w:after="0" w:line="240" w:lineRule="auto"/>
              <w:jc w:val="center"/>
              <w:rPr>
                <w:rFonts w:eastAsia="Times New Roman" w:cs="Arial"/>
                <w:b/>
              </w:rPr>
            </w:pPr>
            <w:r w:rsidRPr="00703DAE">
              <w:rPr>
                <w:rFonts w:eastAsia="Times New Roman" w:cs="Arial"/>
                <w:b/>
              </w:rPr>
              <w:t>15</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14:paraId="39CBE9BA" w14:textId="77777777" w:rsidR="00745BF2" w:rsidRPr="00703DAE" w:rsidRDefault="00E4484D" w:rsidP="00A811DC">
            <w:pPr>
              <w:tabs>
                <w:tab w:val="left" w:pos="6521"/>
              </w:tabs>
              <w:spacing w:after="0" w:line="240" w:lineRule="auto"/>
              <w:jc w:val="center"/>
              <w:rPr>
                <w:rFonts w:eastAsia="Times New Roman" w:cs="Arial"/>
                <w:b/>
              </w:rPr>
            </w:pPr>
            <w:r w:rsidRPr="00703DAE">
              <w:rPr>
                <w:rFonts w:eastAsia="Times New Roman" w:cs="Arial"/>
                <w:b/>
              </w:rPr>
              <w:t>14</w:t>
            </w:r>
          </w:p>
        </w:tc>
      </w:tr>
      <w:tr w:rsidR="002647C2" w:rsidRPr="00D437C4" w14:paraId="58D30DA2" w14:textId="77777777" w:rsidTr="00703DAE">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0F94F" w14:textId="4E6CD10A" w:rsidR="002647C2" w:rsidRPr="00703DAE" w:rsidRDefault="002647C2" w:rsidP="00A811DC">
            <w:pPr>
              <w:tabs>
                <w:tab w:val="left" w:pos="6521"/>
              </w:tabs>
              <w:spacing w:after="0" w:line="240" w:lineRule="auto"/>
              <w:jc w:val="center"/>
              <w:rPr>
                <w:rFonts w:eastAsia="Times New Roman" w:cs="Arial"/>
                <w:b/>
              </w:rPr>
            </w:pPr>
            <w:r w:rsidRPr="00703DAE">
              <w:rPr>
                <w:rFonts w:eastAsia="Times New Roman" w:cs="Arial"/>
                <w:b/>
              </w:rPr>
              <w:t>2022/2023</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8F07D" w14:textId="604A4F67" w:rsidR="002647C2" w:rsidRPr="00703DAE" w:rsidRDefault="00A0152A" w:rsidP="00A811DC">
            <w:pPr>
              <w:tabs>
                <w:tab w:val="left" w:pos="6521"/>
              </w:tabs>
              <w:spacing w:after="0" w:line="240" w:lineRule="auto"/>
              <w:jc w:val="center"/>
              <w:rPr>
                <w:rFonts w:eastAsia="Times New Roman" w:cs="Arial"/>
                <w:b/>
              </w:rPr>
            </w:pPr>
            <w:r w:rsidRPr="00703DAE">
              <w:rPr>
                <w:rFonts w:eastAsia="Times New Roman" w:cs="Arial"/>
                <w:b/>
              </w:rPr>
              <w:t>11</w:t>
            </w:r>
          </w:p>
        </w:tc>
        <w:tc>
          <w:tcPr>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ECC5F" w14:textId="10DB0AC3" w:rsidR="002647C2" w:rsidRPr="002A052F" w:rsidRDefault="00A0152A" w:rsidP="00A811DC">
            <w:pPr>
              <w:tabs>
                <w:tab w:val="left" w:pos="6521"/>
              </w:tabs>
              <w:spacing w:after="0" w:line="240" w:lineRule="auto"/>
              <w:jc w:val="center"/>
              <w:rPr>
                <w:rFonts w:eastAsia="Times New Roman" w:cs="Arial"/>
                <w:b/>
              </w:rPr>
            </w:pPr>
            <w:r w:rsidRPr="00703DAE">
              <w:rPr>
                <w:rFonts w:eastAsia="Times New Roman" w:cs="Arial"/>
                <w:b/>
              </w:rPr>
              <w:t>11</w:t>
            </w:r>
          </w:p>
        </w:tc>
      </w:tr>
    </w:tbl>
    <w:p w14:paraId="43E7BD12" w14:textId="77777777" w:rsidR="00745BF2" w:rsidRDefault="00745BF2" w:rsidP="00A53A0B"/>
    <w:p w14:paraId="2C4D3F32" w14:textId="77777777" w:rsidR="00745BF2" w:rsidRPr="00745BF2" w:rsidRDefault="00745BF2" w:rsidP="00745BF2"/>
    <w:p w14:paraId="2A7E2AF8" w14:textId="77777777" w:rsidR="00745BF2" w:rsidRPr="00745BF2" w:rsidRDefault="00745BF2" w:rsidP="00745BF2"/>
    <w:p w14:paraId="454342B6" w14:textId="77777777" w:rsidR="00745BF2" w:rsidRPr="00745BF2" w:rsidRDefault="00745BF2" w:rsidP="00745BF2"/>
    <w:p w14:paraId="4063190F" w14:textId="77777777" w:rsidR="00745BF2" w:rsidRPr="00745BF2" w:rsidRDefault="00745BF2" w:rsidP="00745BF2"/>
    <w:p w14:paraId="34C51F3B" w14:textId="77777777" w:rsidR="00745BF2" w:rsidRPr="00745BF2" w:rsidRDefault="00745BF2" w:rsidP="00745BF2"/>
    <w:p w14:paraId="094BD88E" w14:textId="77777777" w:rsidR="00745BF2" w:rsidRPr="00745BF2" w:rsidRDefault="00745BF2" w:rsidP="00745BF2"/>
    <w:p w14:paraId="3DBF62F4" w14:textId="77777777" w:rsidR="00A53A0B" w:rsidRPr="00745BF2" w:rsidRDefault="00745BF2" w:rsidP="00745BF2">
      <w:pPr>
        <w:tabs>
          <w:tab w:val="left" w:pos="2250"/>
        </w:tabs>
      </w:pPr>
      <w:r>
        <w:tab/>
      </w:r>
    </w:p>
    <w:sectPr w:rsidR="00A53A0B" w:rsidRPr="00745BF2" w:rsidSect="0095435F">
      <w:headerReference w:type="default" r:id="rId11"/>
      <w:footerReference w:type="default" r:id="rId12"/>
      <w:pgSz w:w="11906" w:h="16838" w:code="9"/>
      <w:pgMar w:top="709" w:right="1140" w:bottom="249" w:left="11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DDDC" w14:textId="77777777" w:rsidR="00F42DEF" w:rsidRDefault="00F42DEF" w:rsidP="00327EF8">
      <w:pPr>
        <w:spacing w:after="0" w:line="240" w:lineRule="auto"/>
      </w:pPr>
      <w:r>
        <w:separator/>
      </w:r>
    </w:p>
  </w:endnote>
  <w:endnote w:type="continuationSeparator" w:id="0">
    <w:p w14:paraId="76CAD5EB" w14:textId="77777777" w:rsidR="00F42DEF" w:rsidRDefault="00F42DEF" w:rsidP="0032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4E30" w14:textId="75693784" w:rsidR="00327EF8" w:rsidRPr="00EE62C0" w:rsidRDefault="00EE62C0" w:rsidP="00D82FE1">
    <w:pPr>
      <w:pStyle w:val="Footer"/>
      <w:tabs>
        <w:tab w:val="clear" w:pos="9026"/>
        <w:tab w:val="right" w:pos="9626"/>
      </w:tabs>
    </w:pPr>
    <w:r>
      <w:rPr>
        <w:rFonts w:eastAsiaTheme="majorEastAsia" w:cstheme="majorBidi"/>
        <w:color w:val="2E74B5" w:themeColor="accent1" w:themeShade="BF"/>
        <w:sz w:val="26"/>
        <w:szCs w:val="26"/>
      </w:rPr>
      <w:ptab w:relativeTo="margin" w:alignment="left" w:leader="none"/>
    </w:r>
    <w:r>
      <w:rPr>
        <w:rFonts w:eastAsiaTheme="majorEastAsia" w:cstheme="majorBidi"/>
        <w:color w:val="2E74B5" w:themeColor="accent1" w:themeShade="BF"/>
        <w:sz w:val="26"/>
        <w:szCs w:val="26"/>
      </w:rPr>
      <w:t>Updated November 20</w:t>
    </w:r>
    <w:r w:rsidR="00745BF2">
      <w:rPr>
        <w:rFonts w:eastAsiaTheme="majorEastAsia" w:cstheme="majorBidi"/>
        <w:color w:val="2E74B5" w:themeColor="accent1" w:themeShade="BF"/>
        <w:sz w:val="26"/>
        <w:szCs w:val="26"/>
      </w:rPr>
      <w:t>2</w:t>
    </w:r>
    <w:r w:rsidR="002647C2">
      <w:rPr>
        <w:rFonts w:eastAsiaTheme="majorEastAsia" w:cstheme="majorBidi"/>
        <w:color w:val="2E74B5" w:themeColor="accent1" w:themeShade="BF"/>
        <w:sz w:val="26"/>
        <w:szCs w:val="26"/>
      </w:rPr>
      <w:t>2</w:t>
    </w:r>
    <w:r>
      <w:rPr>
        <w:rFonts w:eastAsiaTheme="majorEastAsia" w:cstheme="majorBidi"/>
        <w:color w:val="2E74B5" w:themeColor="accent1" w:themeShade="BF"/>
        <w:sz w:val="26"/>
        <w:szCs w:val="26"/>
      </w:rPr>
      <w:tab/>
    </w:r>
    <w:r>
      <w:rPr>
        <w:rFonts w:eastAsiaTheme="majorEastAsia" w:cstheme="majorBidi"/>
        <w:color w:val="2E74B5" w:themeColor="accent1" w:themeShade="BF"/>
        <w:sz w:val="26"/>
        <w:szCs w:val="26"/>
      </w:rPr>
      <w:tab/>
      <w:t>www.eani.org.uk/admissions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FA49" w14:textId="77777777" w:rsidR="00F42DEF" w:rsidRDefault="00F42DEF" w:rsidP="00327EF8">
      <w:pPr>
        <w:spacing w:after="0" w:line="240" w:lineRule="auto"/>
      </w:pPr>
      <w:r>
        <w:separator/>
      </w:r>
    </w:p>
  </w:footnote>
  <w:footnote w:type="continuationSeparator" w:id="0">
    <w:p w14:paraId="6DE79F77" w14:textId="77777777" w:rsidR="00F42DEF" w:rsidRDefault="00F42DEF" w:rsidP="00327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2C0D" w14:textId="4E9AF196" w:rsidR="00327EF8" w:rsidRPr="00EE62C0" w:rsidRDefault="00EE62C0" w:rsidP="00EE62C0">
    <w:pPr>
      <w:pStyle w:val="Header"/>
    </w:pPr>
    <w:r>
      <w:rPr>
        <w:rFonts w:eastAsiaTheme="majorEastAsia" w:cstheme="majorBidi"/>
        <w:color w:val="2E74B5" w:themeColor="accent1" w:themeShade="BF"/>
        <w:sz w:val="26"/>
        <w:szCs w:val="26"/>
      </w:rPr>
      <w:ptab w:relativeTo="margin" w:alignment="left" w:leader="none"/>
    </w:r>
    <w:r>
      <w:rPr>
        <w:rFonts w:eastAsiaTheme="majorEastAsia" w:cstheme="majorBidi"/>
        <w:color w:val="2E74B5" w:themeColor="accent1" w:themeShade="BF"/>
        <w:sz w:val="26"/>
        <w:szCs w:val="26"/>
      </w:rPr>
      <w:t>Admissions criteria for entry September 202</w:t>
    </w:r>
    <w:r w:rsidR="002647C2">
      <w:rPr>
        <w:rFonts w:eastAsiaTheme="majorEastAsia" w:cstheme="majorBidi"/>
        <w:color w:val="2E74B5" w:themeColor="accent1" w:themeShade="BF"/>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5A90"/>
    <w:multiLevelType w:val="hybridMultilevel"/>
    <w:tmpl w:val="56F44D54"/>
    <w:lvl w:ilvl="0" w:tplc="C7B2AF52">
      <w:start w:val="1"/>
      <w:numFmt w:val="decimal"/>
      <w:lvlText w:val="%1."/>
      <w:lvlJc w:val="left"/>
      <w:pPr>
        <w:ind w:left="720"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51C51"/>
    <w:multiLevelType w:val="multilevel"/>
    <w:tmpl w:val="188E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7636C0"/>
    <w:multiLevelType w:val="hybridMultilevel"/>
    <w:tmpl w:val="266C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CE7ADF"/>
    <w:multiLevelType w:val="hybridMultilevel"/>
    <w:tmpl w:val="3878C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2E"/>
    <w:rsid w:val="00023580"/>
    <w:rsid w:val="00062434"/>
    <w:rsid w:val="0009613B"/>
    <w:rsid w:val="000E0AED"/>
    <w:rsid w:val="00101B3E"/>
    <w:rsid w:val="001476A6"/>
    <w:rsid w:val="00163CAA"/>
    <w:rsid w:val="001A3888"/>
    <w:rsid w:val="001A5B30"/>
    <w:rsid w:val="001C2054"/>
    <w:rsid w:val="001D3CD9"/>
    <w:rsid w:val="001D5ADB"/>
    <w:rsid w:val="001D751C"/>
    <w:rsid w:val="002333E5"/>
    <w:rsid w:val="002647C2"/>
    <w:rsid w:val="0026614F"/>
    <w:rsid w:val="002A052F"/>
    <w:rsid w:val="002E7593"/>
    <w:rsid w:val="00327EF8"/>
    <w:rsid w:val="00336D02"/>
    <w:rsid w:val="0034254C"/>
    <w:rsid w:val="00345ABA"/>
    <w:rsid w:val="00377681"/>
    <w:rsid w:val="00383E26"/>
    <w:rsid w:val="00422D2D"/>
    <w:rsid w:val="00436B46"/>
    <w:rsid w:val="004A1A8A"/>
    <w:rsid w:val="00501A64"/>
    <w:rsid w:val="00560976"/>
    <w:rsid w:val="00561485"/>
    <w:rsid w:val="005C5317"/>
    <w:rsid w:val="005E072E"/>
    <w:rsid w:val="00601489"/>
    <w:rsid w:val="006014A1"/>
    <w:rsid w:val="00627221"/>
    <w:rsid w:val="0065770C"/>
    <w:rsid w:val="00690EDF"/>
    <w:rsid w:val="006E054E"/>
    <w:rsid w:val="006F62E5"/>
    <w:rsid w:val="00703DAE"/>
    <w:rsid w:val="007048F8"/>
    <w:rsid w:val="00730D33"/>
    <w:rsid w:val="0073510E"/>
    <w:rsid w:val="00745BF2"/>
    <w:rsid w:val="007667C9"/>
    <w:rsid w:val="0077769E"/>
    <w:rsid w:val="00786357"/>
    <w:rsid w:val="00786F8B"/>
    <w:rsid w:val="00792852"/>
    <w:rsid w:val="007B3838"/>
    <w:rsid w:val="007B5ED6"/>
    <w:rsid w:val="00813EF1"/>
    <w:rsid w:val="00823A0F"/>
    <w:rsid w:val="00865CA6"/>
    <w:rsid w:val="00891EAB"/>
    <w:rsid w:val="00893AB7"/>
    <w:rsid w:val="008C2EE9"/>
    <w:rsid w:val="008E1F91"/>
    <w:rsid w:val="0092180E"/>
    <w:rsid w:val="0095435F"/>
    <w:rsid w:val="009B7B35"/>
    <w:rsid w:val="009F444D"/>
    <w:rsid w:val="00A0152A"/>
    <w:rsid w:val="00A35764"/>
    <w:rsid w:val="00A53A0B"/>
    <w:rsid w:val="00A55B9A"/>
    <w:rsid w:val="00A62EE9"/>
    <w:rsid w:val="00A742A4"/>
    <w:rsid w:val="00B07EF2"/>
    <w:rsid w:val="00B402F1"/>
    <w:rsid w:val="00B41840"/>
    <w:rsid w:val="00BB7E45"/>
    <w:rsid w:val="00C8637E"/>
    <w:rsid w:val="00CD0A07"/>
    <w:rsid w:val="00CE0E08"/>
    <w:rsid w:val="00D13349"/>
    <w:rsid w:val="00D160B9"/>
    <w:rsid w:val="00D63A88"/>
    <w:rsid w:val="00D82FE1"/>
    <w:rsid w:val="00D8601A"/>
    <w:rsid w:val="00E02F25"/>
    <w:rsid w:val="00E258E0"/>
    <w:rsid w:val="00E4484D"/>
    <w:rsid w:val="00E531EB"/>
    <w:rsid w:val="00E53BCD"/>
    <w:rsid w:val="00E62B71"/>
    <w:rsid w:val="00EE62C0"/>
    <w:rsid w:val="00EF1C02"/>
    <w:rsid w:val="00EF41A2"/>
    <w:rsid w:val="00F32B08"/>
    <w:rsid w:val="00F3604A"/>
    <w:rsid w:val="00F415C8"/>
    <w:rsid w:val="00F42DEF"/>
    <w:rsid w:val="00F51812"/>
    <w:rsid w:val="00F7343F"/>
    <w:rsid w:val="00FA4ED5"/>
    <w:rsid w:val="00FC2316"/>
    <w:rsid w:val="00FD4CAA"/>
    <w:rsid w:val="00FE0A76"/>
    <w:rsid w:val="00FF00DD"/>
    <w:rsid w:val="00FF3B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2B4E9D"/>
  <w15:docId w15:val="{6B36DAB3-7979-467C-BFA6-62A2794F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EF8"/>
  </w:style>
  <w:style w:type="paragraph" w:styleId="Footer">
    <w:name w:val="footer"/>
    <w:basedOn w:val="Normal"/>
    <w:link w:val="FooterChar"/>
    <w:uiPriority w:val="99"/>
    <w:unhideWhenUsed/>
    <w:rsid w:val="00327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EF8"/>
  </w:style>
  <w:style w:type="paragraph" w:styleId="BalloonText">
    <w:name w:val="Balloon Text"/>
    <w:basedOn w:val="Normal"/>
    <w:link w:val="BalloonTextChar"/>
    <w:uiPriority w:val="99"/>
    <w:semiHidden/>
    <w:unhideWhenUsed/>
    <w:rsid w:val="00E0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25"/>
    <w:rPr>
      <w:rFonts w:ascii="Tahoma" w:hAnsi="Tahoma" w:cs="Tahoma"/>
      <w:sz w:val="16"/>
      <w:szCs w:val="16"/>
    </w:rPr>
  </w:style>
  <w:style w:type="character" w:styleId="Hyperlink">
    <w:name w:val="Hyperlink"/>
    <w:basedOn w:val="DefaultParagraphFont"/>
    <w:uiPriority w:val="99"/>
    <w:unhideWhenUsed/>
    <w:rsid w:val="00893AB7"/>
    <w:rPr>
      <w:color w:val="0563C1" w:themeColor="hyperlink"/>
      <w:u w:val="single"/>
    </w:rPr>
  </w:style>
  <w:style w:type="character" w:styleId="FollowedHyperlink">
    <w:name w:val="FollowedHyperlink"/>
    <w:basedOn w:val="DefaultParagraphFont"/>
    <w:uiPriority w:val="99"/>
    <w:semiHidden/>
    <w:unhideWhenUsed/>
    <w:rsid w:val="00893AB7"/>
    <w:rPr>
      <w:color w:val="954F72" w:themeColor="followedHyperlink"/>
      <w:u w:val="single"/>
    </w:rPr>
  </w:style>
  <w:style w:type="paragraph" w:styleId="ListParagraph">
    <w:name w:val="List Paragraph"/>
    <w:basedOn w:val="Normal"/>
    <w:uiPriority w:val="34"/>
    <w:qFormat/>
    <w:rsid w:val="00560976"/>
    <w:pPr>
      <w:ind w:left="720"/>
      <w:contextualSpacing/>
    </w:pPr>
  </w:style>
  <w:style w:type="paragraph" w:styleId="NoSpacing">
    <w:name w:val="No Spacing"/>
    <w:uiPriority w:val="1"/>
    <w:qFormat/>
    <w:rsid w:val="00560976"/>
    <w:pPr>
      <w:spacing w:after="0" w:line="240" w:lineRule="auto"/>
    </w:pPr>
  </w:style>
  <w:style w:type="paragraph" w:customStyle="1" w:styleId="xmsonormal">
    <w:name w:val="x_msonormal"/>
    <w:basedOn w:val="Normal"/>
    <w:rsid w:val="00377681"/>
    <w:pPr>
      <w:spacing w:before="240" w:after="180" w:line="300" w:lineRule="atLeast"/>
    </w:pPr>
    <w:rPr>
      <w:rFonts w:ascii="Times New Roman" w:eastAsia="Times New Roman" w:hAnsi="Times New Roman" w:cs="Times New Roman"/>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1374">
      <w:bodyDiv w:val="1"/>
      <w:marLeft w:val="0"/>
      <w:marRight w:val="0"/>
      <w:marTop w:val="0"/>
      <w:marBottom w:val="0"/>
      <w:divBdr>
        <w:top w:val="none" w:sz="0" w:space="0" w:color="auto"/>
        <w:left w:val="none" w:sz="0" w:space="0" w:color="auto"/>
        <w:bottom w:val="none" w:sz="0" w:space="0" w:color="auto"/>
        <w:right w:val="none" w:sz="0" w:space="0" w:color="auto"/>
      </w:divBdr>
    </w:div>
    <w:div w:id="581794182">
      <w:bodyDiv w:val="1"/>
      <w:marLeft w:val="0"/>
      <w:marRight w:val="0"/>
      <w:marTop w:val="0"/>
      <w:marBottom w:val="0"/>
      <w:divBdr>
        <w:top w:val="none" w:sz="0" w:space="0" w:color="auto"/>
        <w:left w:val="none" w:sz="0" w:space="0" w:color="auto"/>
        <w:bottom w:val="none" w:sz="0" w:space="0" w:color="auto"/>
        <w:right w:val="none" w:sz="0" w:space="0" w:color="auto"/>
      </w:divBdr>
      <w:divsChild>
        <w:div w:id="247347514">
          <w:marLeft w:val="0"/>
          <w:marRight w:val="0"/>
          <w:marTop w:val="0"/>
          <w:marBottom w:val="0"/>
          <w:divBdr>
            <w:top w:val="none" w:sz="0" w:space="0" w:color="auto"/>
            <w:left w:val="none" w:sz="0" w:space="0" w:color="auto"/>
            <w:bottom w:val="none" w:sz="0" w:space="0" w:color="auto"/>
            <w:right w:val="none" w:sz="0" w:space="0" w:color="auto"/>
          </w:divBdr>
        </w:div>
        <w:div w:id="73207894">
          <w:marLeft w:val="0"/>
          <w:marRight w:val="0"/>
          <w:marTop w:val="0"/>
          <w:marBottom w:val="0"/>
          <w:divBdr>
            <w:top w:val="none" w:sz="0" w:space="0" w:color="auto"/>
            <w:left w:val="none" w:sz="0" w:space="0" w:color="auto"/>
            <w:bottom w:val="none" w:sz="0" w:space="0" w:color="auto"/>
            <w:right w:val="none" w:sz="0" w:space="0" w:color="auto"/>
          </w:divBdr>
        </w:div>
        <w:div w:id="991370919">
          <w:marLeft w:val="0"/>
          <w:marRight w:val="0"/>
          <w:marTop w:val="0"/>
          <w:marBottom w:val="0"/>
          <w:divBdr>
            <w:top w:val="none" w:sz="0" w:space="0" w:color="auto"/>
            <w:left w:val="none" w:sz="0" w:space="0" w:color="auto"/>
            <w:bottom w:val="none" w:sz="0" w:space="0" w:color="auto"/>
            <w:right w:val="none" w:sz="0" w:space="0" w:color="auto"/>
          </w:divBdr>
        </w:div>
        <w:div w:id="171378556">
          <w:marLeft w:val="0"/>
          <w:marRight w:val="0"/>
          <w:marTop w:val="0"/>
          <w:marBottom w:val="0"/>
          <w:divBdr>
            <w:top w:val="none" w:sz="0" w:space="0" w:color="auto"/>
            <w:left w:val="none" w:sz="0" w:space="0" w:color="auto"/>
            <w:bottom w:val="none" w:sz="0" w:space="0" w:color="auto"/>
            <w:right w:val="none" w:sz="0" w:space="0" w:color="auto"/>
          </w:divBdr>
        </w:div>
        <w:div w:id="921717546">
          <w:marLeft w:val="0"/>
          <w:marRight w:val="0"/>
          <w:marTop w:val="0"/>
          <w:marBottom w:val="0"/>
          <w:divBdr>
            <w:top w:val="none" w:sz="0" w:space="0" w:color="auto"/>
            <w:left w:val="none" w:sz="0" w:space="0" w:color="auto"/>
            <w:bottom w:val="none" w:sz="0" w:space="0" w:color="auto"/>
            <w:right w:val="none" w:sz="0" w:space="0" w:color="auto"/>
          </w:divBdr>
        </w:div>
        <w:div w:id="681519308">
          <w:marLeft w:val="0"/>
          <w:marRight w:val="0"/>
          <w:marTop w:val="0"/>
          <w:marBottom w:val="0"/>
          <w:divBdr>
            <w:top w:val="none" w:sz="0" w:space="0" w:color="auto"/>
            <w:left w:val="none" w:sz="0" w:space="0" w:color="auto"/>
            <w:bottom w:val="none" w:sz="0" w:space="0" w:color="auto"/>
            <w:right w:val="none" w:sz="0" w:space="0" w:color="auto"/>
          </w:divBdr>
        </w:div>
        <w:div w:id="872572612">
          <w:marLeft w:val="0"/>
          <w:marRight w:val="0"/>
          <w:marTop w:val="0"/>
          <w:marBottom w:val="0"/>
          <w:divBdr>
            <w:top w:val="none" w:sz="0" w:space="0" w:color="auto"/>
            <w:left w:val="none" w:sz="0" w:space="0" w:color="auto"/>
            <w:bottom w:val="none" w:sz="0" w:space="0" w:color="auto"/>
            <w:right w:val="none" w:sz="0" w:space="0" w:color="auto"/>
          </w:divBdr>
        </w:div>
        <w:div w:id="503513561">
          <w:marLeft w:val="0"/>
          <w:marRight w:val="0"/>
          <w:marTop w:val="0"/>
          <w:marBottom w:val="0"/>
          <w:divBdr>
            <w:top w:val="none" w:sz="0" w:space="0" w:color="auto"/>
            <w:left w:val="none" w:sz="0" w:space="0" w:color="auto"/>
            <w:bottom w:val="none" w:sz="0" w:space="0" w:color="auto"/>
            <w:right w:val="none" w:sz="0" w:space="0" w:color="auto"/>
          </w:divBdr>
        </w:div>
        <w:div w:id="2064404986">
          <w:marLeft w:val="0"/>
          <w:marRight w:val="0"/>
          <w:marTop w:val="0"/>
          <w:marBottom w:val="0"/>
          <w:divBdr>
            <w:top w:val="none" w:sz="0" w:space="0" w:color="auto"/>
            <w:left w:val="none" w:sz="0" w:space="0" w:color="auto"/>
            <w:bottom w:val="none" w:sz="0" w:space="0" w:color="auto"/>
            <w:right w:val="none" w:sz="0" w:space="0" w:color="auto"/>
          </w:divBdr>
        </w:div>
        <w:div w:id="1903715825">
          <w:marLeft w:val="0"/>
          <w:marRight w:val="0"/>
          <w:marTop w:val="0"/>
          <w:marBottom w:val="0"/>
          <w:divBdr>
            <w:top w:val="none" w:sz="0" w:space="0" w:color="auto"/>
            <w:left w:val="none" w:sz="0" w:space="0" w:color="auto"/>
            <w:bottom w:val="none" w:sz="0" w:space="0" w:color="auto"/>
            <w:right w:val="none" w:sz="0" w:space="0" w:color="auto"/>
          </w:divBdr>
        </w:div>
        <w:div w:id="1945451701">
          <w:marLeft w:val="0"/>
          <w:marRight w:val="0"/>
          <w:marTop w:val="0"/>
          <w:marBottom w:val="0"/>
          <w:divBdr>
            <w:top w:val="none" w:sz="0" w:space="0" w:color="auto"/>
            <w:left w:val="none" w:sz="0" w:space="0" w:color="auto"/>
            <w:bottom w:val="none" w:sz="0" w:space="0" w:color="auto"/>
            <w:right w:val="none" w:sz="0" w:space="0" w:color="auto"/>
          </w:divBdr>
        </w:div>
        <w:div w:id="46731578">
          <w:marLeft w:val="0"/>
          <w:marRight w:val="0"/>
          <w:marTop w:val="0"/>
          <w:marBottom w:val="0"/>
          <w:divBdr>
            <w:top w:val="none" w:sz="0" w:space="0" w:color="auto"/>
            <w:left w:val="none" w:sz="0" w:space="0" w:color="auto"/>
            <w:bottom w:val="none" w:sz="0" w:space="0" w:color="auto"/>
            <w:right w:val="none" w:sz="0" w:space="0" w:color="auto"/>
          </w:divBdr>
        </w:div>
        <w:div w:id="1613902825">
          <w:marLeft w:val="0"/>
          <w:marRight w:val="0"/>
          <w:marTop w:val="0"/>
          <w:marBottom w:val="0"/>
          <w:divBdr>
            <w:top w:val="none" w:sz="0" w:space="0" w:color="auto"/>
            <w:left w:val="none" w:sz="0" w:space="0" w:color="auto"/>
            <w:bottom w:val="none" w:sz="0" w:space="0" w:color="auto"/>
            <w:right w:val="none" w:sz="0" w:space="0" w:color="auto"/>
          </w:divBdr>
        </w:div>
        <w:div w:id="462701428">
          <w:marLeft w:val="0"/>
          <w:marRight w:val="0"/>
          <w:marTop w:val="0"/>
          <w:marBottom w:val="0"/>
          <w:divBdr>
            <w:top w:val="none" w:sz="0" w:space="0" w:color="auto"/>
            <w:left w:val="none" w:sz="0" w:space="0" w:color="auto"/>
            <w:bottom w:val="none" w:sz="0" w:space="0" w:color="auto"/>
            <w:right w:val="none" w:sz="0" w:space="0" w:color="auto"/>
          </w:divBdr>
        </w:div>
        <w:div w:id="1562054953">
          <w:marLeft w:val="0"/>
          <w:marRight w:val="0"/>
          <w:marTop w:val="0"/>
          <w:marBottom w:val="0"/>
          <w:divBdr>
            <w:top w:val="none" w:sz="0" w:space="0" w:color="auto"/>
            <w:left w:val="none" w:sz="0" w:space="0" w:color="auto"/>
            <w:bottom w:val="none" w:sz="0" w:space="0" w:color="auto"/>
            <w:right w:val="none" w:sz="0" w:space="0" w:color="auto"/>
          </w:divBdr>
        </w:div>
        <w:div w:id="1678654962">
          <w:marLeft w:val="0"/>
          <w:marRight w:val="0"/>
          <w:marTop w:val="0"/>
          <w:marBottom w:val="0"/>
          <w:divBdr>
            <w:top w:val="none" w:sz="0" w:space="0" w:color="auto"/>
            <w:left w:val="none" w:sz="0" w:space="0" w:color="auto"/>
            <w:bottom w:val="none" w:sz="0" w:space="0" w:color="auto"/>
            <w:right w:val="none" w:sz="0" w:space="0" w:color="auto"/>
          </w:divBdr>
        </w:div>
        <w:div w:id="2076589060">
          <w:marLeft w:val="0"/>
          <w:marRight w:val="0"/>
          <w:marTop w:val="0"/>
          <w:marBottom w:val="0"/>
          <w:divBdr>
            <w:top w:val="none" w:sz="0" w:space="0" w:color="auto"/>
            <w:left w:val="none" w:sz="0" w:space="0" w:color="auto"/>
            <w:bottom w:val="none" w:sz="0" w:space="0" w:color="auto"/>
            <w:right w:val="none" w:sz="0" w:space="0" w:color="auto"/>
          </w:divBdr>
        </w:div>
        <w:div w:id="116728986">
          <w:marLeft w:val="0"/>
          <w:marRight w:val="0"/>
          <w:marTop w:val="0"/>
          <w:marBottom w:val="0"/>
          <w:divBdr>
            <w:top w:val="none" w:sz="0" w:space="0" w:color="auto"/>
            <w:left w:val="none" w:sz="0" w:space="0" w:color="auto"/>
            <w:bottom w:val="none" w:sz="0" w:space="0" w:color="auto"/>
            <w:right w:val="none" w:sz="0" w:space="0" w:color="auto"/>
          </w:divBdr>
        </w:div>
        <w:div w:id="1203980676">
          <w:marLeft w:val="0"/>
          <w:marRight w:val="0"/>
          <w:marTop w:val="0"/>
          <w:marBottom w:val="0"/>
          <w:divBdr>
            <w:top w:val="none" w:sz="0" w:space="0" w:color="auto"/>
            <w:left w:val="none" w:sz="0" w:space="0" w:color="auto"/>
            <w:bottom w:val="none" w:sz="0" w:space="0" w:color="auto"/>
            <w:right w:val="none" w:sz="0" w:space="0" w:color="auto"/>
          </w:divBdr>
        </w:div>
        <w:div w:id="1893418002">
          <w:marLeft w:val="0"/>
          <w:marRight w:val="0"/>
          <w:marTop w:val="0"/>
          <w:marBottom w:val="0"/>
          <w:divBdr>
            <w:top w:val="none" w:sz="0" w:space="0" w:color="auto"/>
            <w:left w:val="none" w:sz="0" w:space="0" w:color="auto"/>
            <w:bottom w:val="none" w:sz="0" w:space="0" w:color="auto"/>
            <w:right w:val="none" w:sz="0" w:space="0" w:color="auto"/>
          </w:divBdr>
        </w:div>
        <w:div w:id="2001694161">
          <w:marLeft w:val="0"/>
          <w:marRight w:val="0"/>
          <w:marTop w:val="0"/>
          <w:marBottom w:val="0"/>
          <w:divBdr>
            <w:top w:val="none" w:sz="0" w:space="0" w:color="auto"/>
            <w:left w:val="none" w:sz="0" w:space="0" w:color="auto"/>
            <w:bottom w:val="none" w:sz="0" w:space="0" w:color="auto"/>
            <w:right w:val="none" w:sz="0" w:space="0" w:color="auto"/>
          </w:divBdr>
        </w:div>
        <w:div w:id="103547061">
          <w:marLeft w:val="0"/>
          <w:marRight w:val="0"/>
          <w:marTop w:val="0"/>
          <w:marBottom w:val="0"/>
          <w:divBdr>
            <w:top w:val="none" w:sz="0" w:space="0" w:color="auto"/>
            <w:left w:val="none" w:sz="0" w:space="0" w:color="auto"/>
            <w:bottom w:val="none" w:sz="0" w:space="0" w:color="auto"/>
            <w:right w:val="none" w:sz="0" w:space="0" w:color="auto"/>
          </w:divBdr>
        </w:div>
        <w:div w:id="914780572">
          <w:marLeft w:val="0"/>
          <w:marRight w:val="0"/>
          <w:marTop w:val="0"/>
          <w:marBottom w:val="0"/>
          <w:divBdr>
            <w:top w:val="none" w:sz="0" w:space="0" w:color="auto"/>
            <w:left w:val="none" w:sz="0" w:space="0" w:color="auto"/>
            <w:bottom w:val="none" w:sz="0" w:space="0" w:color="auto"/>
            <w:right w:val="none" w:sz="0" w:space="0" w:color="auto"/>
          </w:divBdr>
        </w:div>
        <w:div w:id="670454476">
          <w:marLeft w:val="0"/>
          <w:marRight w:val="0"/>
          <w:marTop w:val="0"/>
          <w:marBottom w:val="0"/>
          <w:divBdr>
            <w:top w:val="none" w:sz="0" w:space="0" w:color="auto"/>
            <w:left w:val="none" w:sz="0" w:space="0" w:color="auto"/>
            <w:bottom w:val="none" w:sz="0" w:space="0" w:color="auto"/>
            <w:right w:val="none" w:sz="0" w:space="0" w:color="auto"/>
          </w:divBdr>
        </w:div>
        <w:div w:id="139347545">
          <w:marLeft w:val="0"/>
          <w:marRight w:val="0"/>
          <w:marTop w:val="0"/>
          <w:marBottom w:val="0"/>
          <w:divBdr>
            <w:top w:val="none" w:sz="0" w:space="0" w:color="auto"/>
            <w:left w:val="none" w:sz="0" w:space="0" w:color="auto"/>
            <w:bottom w:val="none" w:sz="0" w:space="0" w:color="auto"/>
            <w:right w:val="none" w:sz="0" w:space="0" w:color="auto"/>
          </w:divBdr>
        </w:div>
        <w:div w:id="1755545313">
          <w:marLeft w:val="0"/>
          <w:marRight w:val="0"/>
          <w:marTop w:val="0"/>
          <w:marBottom w:val="0"/>
          <w:divBdr>
            <w:top w:val="none" w:sz="0" w:space="0" w:color="auto"/>
            <w:left w:val="none" w:sz="0" w:space="0" w:color="auto"/>
            <w:bottom w:val="none" w:sz="0" w:space="0" w:color="auto"/>
            <w:right w:val="none" w:sz="0" w:space="0" w:color="auto"/>
          </w:divBdr>
        </w:div>
      </w:divsChild>
    </w:div>
    <w:div w:id="998653080">
      <w:bodyDiv w:val="1"/>
      <w:marLeft w:val="0"/>
      <w:marRight w:val="0"/>
      <w:marTop w:val="0"/>
      <w:marBottom w:val="0"/>
      <w:divBdr>
        <w:top w:val="none" w:sz="0" w:space="0" w:color="auto"/>
        <w:left w:val="none" w:sz="0" w:space="0" w:color="auto"/>
        <w:bottom w:val="none" w:sz="0" w:space="0" w:color="auto"/>
        <w:right w:val="none" w:sz="0" w:space="0" w:color="auto"/>
      </w:divBdr>
    </w:div>
    <w:div w:id="1456942137">
      <w:bodyDiv w:val="1"/>
      <w:marLeft w:val="0"/>
      <w:marRight w:val="0"/>
      <w:marTop w:val="0"/>
      <w:marBottom w:val="0"/>
      <w:divBdr>
        <w:top w:val="none" w:sz="0" w:space="0" w:color="auto"/>
        <w:left w:val="none" w:sz="0" w:space="0" w:color="auto"/>
        <w:bottom w:val="none" w:sz="0" w:space="0" w:color="auto"/>
        <w:right w:val="none" w:sz="0" w:space="0" w:color="auto"/>
      </w:divBdr>
    </w:div>
    <w:div w:id="17872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62C28E22E16D4EB09ADCC5DACFA59D" ma:contentTypeVersion="0" ma:contentTypeDescription="Create a new document." ma:contentTypeScope="" ma:versionID="c1abaff04c677a9d2e5f519551d2436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FF640-1BA0-4BD7-BFD1-BCCDAAAE47BF}">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7EFD539-5916-4F1D-98F5-A4494478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A921C6-0843-4F72-9DC3-117020062693}">
  <ds:schemaRefs>
    <ds:schemaRef ds:uri="http://schemas.openxmlformats.org/officeDocument/2006/bibliography"/>
  </ds:schemaRefs>
</ds:datastoreItem>
</file>

<file path=customXml/itemProps4.xml><?xml version="1.0" encoding="utf-8"?>
<ds:datastoreItem xmlns:ds="http://schemas.openxmlformats.org/officeDocument/2006/customXml" ds:itemID="{BD2F4889-3347-45D4-BFAF-FE0F9F769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Millar</dc:creator>
  <cp:lastModifiedBy>R CARTMILL</cp:lastModifiedBy>
  <cp:revision>2</cp:revision>
  <cp:lastPrinted>2021-11-05T08:42:00Z</cp:lastPrinted>
  <dcterms:created xsi:type="dcterms:W3CDTF">2022-11-10T12:12:00Z</dcterms:created>
  <dcterms:modified xsi:type="dcterms:W3CDTF">2022-11-10T12:12:00Z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0x0101008762C28E22E16D4EB09ADCC5DACFA59D</vt:lpwstr>
  </property>
  <property fmtid="{D5CDD505-2E9C-101B-9397-08002B2CF9AE}" pid="3" name="_dlc_DocIdItemGuid">
    <vt:lpwstr>173d5660-16b3-4e4a-82a0-e3bc0c154d5a</vt:lpwstr>
  </property>
</Properties>
</file>